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5</w:t>
      </w:r>
    </w:p>
    <w:p>
      <w:pPr>
        <w:spacing w:line="600" w:lineRule="exact"/>
        <w:jc w:val="left"/>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color w:val="000000"/>
          <w:sz w:val="44"/>
          <w:szCs w:val="44"/>
        </w:rPr>
      </w:pPr>
      <w:r>
        <w:rPr>
          <w:rFonts w:hint="eastAsia" w:ascii="方正小标宋简体" w:eastAsia="方正小标宋简体"/>
          <w:color w:val="000000"/>
          <w:sz w:val="44"/>
          <w:szCs w:val="44"/>
        </w:rPr>
        <w:t>贵州省</w:t>
      </w:r>
      <w:r>
        <w:rPr>
          <w:rFonts w:hint="default" w:ascii="方正小标宋简体" w:eastAsia="方正小标宋简体"/>
          <w:color w:val="000000"/>
          <w:sz w:val="44"/>
          <w:szCs w:val="44"/>
          <w:lang w:val="en"/>
        </w:rPr>
        <w:t>2022</w:t>
      </w:r>
      <w:r>
        <w:rPr>
          <w:rFonts w:hint="eastAsia" w:ascii="方正小标宋简体" w:eastAsia="方正小标宋简体"/>
          <w:color w:val="000000"/>
          <w:sz w:val="44"/>
          <w:szCs w:val="44"/>
        </w:rPr>
        <w:t>年度公安机关人民警察职位</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eastAsia="方正小标宋简体"/>
          <w:color w:val="000000"/>
          <w:sz w:val="44"/>
          <w:szCs w:val="44"/>
        </w:rPr>
      </w:pPr>
      <w:r>
        <w:rPr>
          <w:rFonts w:hint="eastAsia" w:ascii="方正小标宋简体" w:eastAsia="方正小标宋简体"/>
          <w:color w:val="000000"/>
          <w:sz w:val="44"/>
          <w:szCs w:val="44"/>
        </w:rPr>
        <w:t>专业科目笔试考试大纲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ascii="Times New Roman" w:hAnsi="Times New Roman" w:eastAsia="仿宋_GB2312"/>
          <w:color w:val="000000"/>
          <w:szCs w:val="32"/>
          <w:lang w:val="en"/>
        </w:rPr>
        <w:t>2022</w:t>
      </w:r>
      <w:r>
        <w:rPr>
          <w:rFonts w:hint="eastAsia" w:ascii="Times New Roman" w:hAnsi="Times New Roman" w:eastAsia="仿宋_GB2312"/>
          <w:color w:val="000000"/>
          <w:szCs w:val="32"/>
        </w:rPr>
        <w:t>年度公安机关面向社会招录人民警察专业科目笔试，特制定本大纲。</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一、考试方式</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lang w:val="en"/>
        </w:rPr>
        <w:t>2022</w:t>
      </w:r>
      <w:r>
        <w:rPr>
          <w:rFonts w:hint="eastAsia" w:ascii="Times New Roman" w:hAnsi="Times New Roman" w:eastAsia="仿宋_GB2312"/>
          <w:color w:val="000000"/>
          <w:szCs w:val="32"/>
        </w:rPr>
        <w:t>年度公安机关面向社会招录人民警察专业科目笔试采用闭卷考试方式，全部为客观性试题，考试时限</w:t>
      </w:r>
      <w:r>
        <w:rPr>
          <w:rFonts w:ascii="Times New Roman" w:hAnsi="Times New Roman" w:eastAsia="仿宋_GB2312"/>
          <w:color w:val="000000"/>
          <w:szCs w:val="32"/>
        </w:rPr>
        <w:t>120</w:t>
      </w:r>
      <w:r>
        <w:rPr>
          <w:rFonts w:hint="eastAsia" w:ascii="Times New Roman" w:hAnsi="Times New Roman" w:eastAsia="仿宋_GB2312"/>
          <w:color w:val="000000"/>
          <w:szCs w:val="32"/>
        </w:rPr>
        <w:t>分钟，满分</w:t>
      </w:r>
      <w:r>
        <w:rPr>
          <w:rFonts w:ascii="Times New Roman" w:hAnsi="Times New Roman" w:eastAsia="仿宋_GB2312"/>
          <w:color w:val="000000"/>
          <w:szCs w:val="32"/>
        </w:rPr>
        <w:t>100</w:t>
      </w:r>
      <w:r>
        <w:rPr>
          <w:rFonts w:hint="eastAsia" w:ascii="Times New Roman" w:hAnsi="Times New Roman" w:eastAsia="仿宋_GB2312"/>
          <w:color w:val="000000"/>
          <w:szCs w:val="32"/>
        </w:rPr>
        <w:t>分。</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二、作答要求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w:t>
      </w:r>
      <w:r>
        <w:rPr>
          <w:rFonts w:ascii="Times New Roman" w:hAnsi="Times New Roman" w:eastAsia="仿宋_GB2312"/>
          <w:color w:val="000000"/>
          <w:szCs w:val="32"/>
        </w:rPr>
        <w:t>2B</w:t>
      </w:r>
      <w:r>
        <w:rPr>
          <w:rFonts w:hint="eastAsia" w:ascii="Times New Roman" w:hAnsi="Times New Roman" w:eastAsia="仿宋_GB2312"/>
          <w:color w:val="000000"/>
          <w:szCs w:val="32"/>
        </w:rPr>
        <w:t>铅笔和橡皮。报考者必须用</w:t>
      </w:r>
      <w:r>
        <w:rPr>
          <w:rFonts w:ascii="Times New Roman" w:hAnsi="Times New Roman" w:eastAsia="仿宋_GB2312"/>
          <w:color w:val="000000"/>
          <w:szCs w:val="32"/>
        </w:rPr>
        <w:t>2B</w:t>
      </w:r>
      <w:r>
        <w:rPr>
          <w:rFonts w:hint="eastAsia" w:ascii="Times New Roman" w:hAnsi="Times New Roman" w:eastAsia="仿宋_GB2312"/>
          <w:color w:val="000000"/>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三、考试内容</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（一）职业素养</w:t>
      </w:r>
      <w:r>
        <w:rPr>
          <w:rFonts w:hint="eastAsia" w:ascii="Times New Roman" w:hAnsi="Times New Roman" w:eastAsia="仿宋_GB2312"/>
          <w:color w:val="000000"/>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政治素质</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）政治立场与忠诚度</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）政治敏锐性与鉴别力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职业道德和纪律要求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）人民警察核心价值观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）人民警察职业道德</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）人民警察职业纪律</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（二）基础知识</w:t>
      </w:r>
      <w:r>
        <w:rPr>
          <w:rFonts w:hint="eastAsia" w:ascii="Times New Roman" w:hAnsi="Times New Roman" w:eastAsia="仿宋_GB2312"/>
          <w:color w:val="000000"/>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法律基础知识及执法依据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）中国特色社会主义法治理论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）法学基础理论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）宪法基础知识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）民法基础知识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5</w:t>
      </w:r>
      <w:r>
        <w:rPr>
          <w:rFonts w:hint="eastAsia" w:ascii="Times New Roman" w:hAnsi="Times New Roman" w:eastAsia="仿宋_GB2312"/>
          <w:color w:val="000000"/>
          <w:szCs w:val="32"/>
        </w:rPr>
        <w:t>）人民警察法基础知识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6</w:t>
      </w:r>
      <w:r>
        <w:rPr>
          <w:rFonts w:hint="eastAsia" w:ascii="Times New Roman" w:hAnsi="Times New Roman" w:eastAsia="仿宋_GB2312"/>
          <w:color w:val="000000"/>
          <w:szCs w:val="32"/>
        </w:rPr>
        <w:t>）行政执法基础知识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7</w:t>
      </w:r>
      <w:r>
        <w:rPr>
          <w:rFonts w:hint="eastAsia" w:ascii="Times New Roman" w:hAnsi="Times New Roman" w:eastAsia="仿宋_GB2312"/>
          <w:color w:val="000000"/>
          <w:szCs w:val="32"/>
        </w:rPr>
        <w:t>）刑事执法基础知识</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公安基础知识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）公安机关的性质、任务、职能、职权与组织管理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w:t>
      </w:r>
      <w:r>
        <w:rPr>
          <w:rFonts w:hint="eastAsia" w:ascii="Times New Roman" w:hAnsi="Times New Roman" w:eastAsia="仿宋_GB2312"/>
          <w:color w:val="000000"/>
          <w:spacing w:val="-11"/>
          <w:szCs w:val="32"/>
        </w:rPr>
        <w:t>公安工作的根本原则、路线、方针、政策及公安历史沿革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）公安队伍建设</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）公安执法监督</w:t>
      </w:r>
    </w:p>
    <w:p>
      <w:pPr>
        <w:spacing w:line="550" w:lineRule="exact"/>
        <w:ind w:firstLine="632" w:firstLineChars="200"/>
        <w:rPr>
          <w:rFonts w:hint="eastAsia" w:ascii="Times New Roman" w:hAnsi="Times New Roman" w:eastAsia="仿宋_GB2312"/>
          <w:color w:val="000000"/>
          <w:szCs w:val="32"/>
        </w:rPr>
      </w:pPr>
      <w:r>
        <w:rPr>
          <w:rFonts w:hint="eastAsia" w:ascii="楷体_GB2312" w:hAnsi="Times New Roman" w:eastAsia="楷体_GB2312"/>
          <w:color w:val="000000"/>
          <w:szCs w:val="32"/>
        </w:rPr>
        <w:t>（三）基本能力</w:t>
      </w:r>
      <w:r>
        <w:rPr>
          <w:rFonts w:hint="eastAsia" w:ascii="Times New Roman" w:hAnsi="Times New Roman" w:eastAsia="仿宋_GB2312"/>
          <w:color w:val="000000"/>
          <w:szCs w:val="32"/>
        </w:rPr>
        <w:t>。主要测查报考者在有关执法勤务活动中，正确观察、判断、分析案（事）件，严格守法、规范执法，有效沟通协调，妥善应对处置的能力。</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1. 群众工作能力</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（1）宣传教育</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（2）沟通协调</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（3）组织动员</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（4）服务群众</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 xml:space="preserve">2. </w:t>
      </w:r>
      <w:r>
        <w:rPr>
          <w:rFonts w:hint="eastAsia" w:ascii="Times New Roman" w:hAnsi="Times New Roman" w:eastAsia="仿宋_GB2312"/>
          <w:color w:val="000000"/>
          <w:szCs w:val="32"/>
        </w:rPr>
        <w:t>行政管理能力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）调查研究</w:t>
      </w:r>
      <w:bookmarkStart w:id="0" w:name="_GoBack"/>
      <w:bookmarkEnd w:id="0"/>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）纠纷化解</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）风险识别</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）风险防范</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3. 信息工作能力</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（1）信息收集</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（2）信息分析</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（3）信息应用</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4. 实务工作能力</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（1）巡逻</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（2）接警与处警</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（3）安全检查</w:t>
      </w:r>
    </w:p>
    <w:p>
      <w:pPr>
        <w:spacing w:line="55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（4）安全保护</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5. </w:t>
      </w:r>
      <w:r>
        <w:rPr>
          <w:rFonts w:hint="eastAsia" w:ascii="Times New Roman" w:hAnsi="Times New Roman" w:eastAsia="仿宋_GB2312"/>
          <w:color w:val="000000"/>
          <w:szCs w:val="32"/>
        </w:rPr>
        <w:t>应急处理能力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）事态研判</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）信息上报</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）合理处置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）善后恢复</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四、题型介绍</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．警官职务序列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．警员职务序列</w:t>
      </w:r>
    </w:p>
    <w:p>
      <w:pPr>
        <w:spacing w:line="550" w:lineRule="exact"/>
        <w:ind w:left="420" w:firstLine="22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．警务技术职务序列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．辅警职务序列</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Cs w:val="32"/>
        </w:rPr>
      </w:pPr>
      <w:r>
        <w:rPr>
          <w:rFonts w:hint="eastAsia" w:ascii="Times New Roman" w:hAnsi="Times New Roman" w:eastAsia="仿宋_GB231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drawing>
          <wp:inline distT="0" distB="0" distL="114300" distR="114300">
            <wp:extent cx="5063490" cy="20186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t="5493" b="3842"/>
                    <a:stretch>
                      <a:fillRect/>
                    </a:stretch>
                  </pic:blipFill>
                  <pic:spPr>
                    <a:xfrm>
                      <a:off x="0" y="0"/>
                      <a:ext cx="5063490" cy="2018665"/>
                    </a:xfrm>
                    <a:prstGeom prst="rect">
                      <a:avLst/>
                    </a:prstGeom>
                    <a:noFill/>
                    <a:ln>
                      <a:noFill/>
                    </a:ln>
                  </pic:spPr>
                </pic:pic>
              </a:graphicData>
            </a:graphic>
          </wp:inline>
        </w:drawing>
      </w:r>
    </w:p>
    <w:p>
      <w:pPr>
        <w:spacing w:line="56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有关该表所反映信息正确的说法有：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．该楼只有两类住户，即人户分离户、租户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．每户标注不同颜色表明对不同人口的管理有区别</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．民警希望加强对人户分离户、租户的管理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B</w:t>
      </w:r>
      <w:r>
        <w:rPr>
          <w:rFonts w:hint="eastAsia" w:ascii="Times New Roman" w:hAnsi="Times New Roman" w:eastAsia="仿宋_GB2312"/>
          <w:color w:val="000000"/>
          <w:szCs w:val="32"/>
        </w:rPr>
        <w:t>、</w:t>
      </w:r>
      <w:r>
        <w:rPr>
          <w:rFonts w:ascii="Times New Roman" w:hAnsi="Times New Roman" w:eastAsia="仿宋_GB2312"/>
          <w:color w:val="000000"/>
          <w:szCs w:val="32"/>
        </w:rPr>
        <w:t>C</w:t>
      </w:r>
      <w:r>
        <w:rPr>
          <w:rFonts w:hint="eastAsia" w:ascii="Times New Roman" w:hAnsi="Times New Roman" w:eastAsia="仿宋_GB2312"/>
          <w:color w:val="000000"/>
          <w:szCs w:val="32"/>
        </w:rPr>
        <w:t>、</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2015</w:t>
      </w:r>
      <w:r>
        <w:rPr>
          <w:rFonts w:hint="eastAsia" w:ascii="Times New Roman" w:hAnsi="Times New Roman" w:eastAsia="仿宋_GB2312"/>
          <w:color w:val="000000"/>
          <w:szCs w:val="32"/>
        </w:rPr>
        <w:t>年</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5</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w:t>
      </w:r>
      <w:r>
        <w:rPr>
          <w:rFonts w:ascii="Times New Roman" w:hAnsi="Times New Roman" w:eastAsia="仿宋_GB2312"/>
          <w:color w:val="000000"/>
          <w:szCs w:val="32"/>
        </w:rPr>
        <w:t>30</w:t>
      </w:r>
      <w:r>
        <w:rPr>
          <w:rFonts w:hint="eastAsia" w:ascii="Times New Roman" w:hAnsi="Times New Roman" w:eastAsia="仿宋_GB2312"/>
          <w:color w:val="000000"/>
          <w:szCs w:val="32"/>
        </w:rPr>
        <w:t>分，将赵某带至了派出所值班室继续盘问，第</w:t>
      </w:r>
      <w:r>
        <w:rPr>
          <w:rFonts w:ascii="Times New Roman" w:hAnsi="Times New Roman" w:eastAsia="仿宋_GB2312"/>
          <w:color w:val="000000"/>
          <w:szCs w:val="32"/>
        </w:rPr>
        <w:t>2</w:t>
      </w:r>
      <w:r>
        <w:rPr>
          <w:rFonts w:hint="eastAsia" w:ascii="Times New Roman" w:hAnsi="Times New Roman" w:eastAsia="仿宋_GB2312"/>
          <w:color w:val="000000"/>
          <w:szCs w:val="32"/>
        </w:rPr>
        <w:t>天（即</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6</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时，派出所排除赵某盗窃嫌疑予以放行。</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．《人民警察法》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．《刑法》</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．《刑事诉讼法》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．《治安管理处罚法》</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）民警对赵某继续进行盘问检查，符合的盘问条件是：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．被指控有犯罪行为</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．有现场作案嫌疑</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．有作案嫌疑且身份不明</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．携带的物品有可能是赃物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．八小时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．十二小时</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．二十四小时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hint="eastAsia" w:ascii="Times New Roman" w:hAnsi="Times New Roman" w:eastAsia="仿宋_GB2312"/>
          <w:color w:val="000000"/>
          <w:szCs w:val="32"/>
          <w:lang w:val="en-US" w:eastAsia="zh-CN"/>
        </w:rPr>
        <w:t xml:space="preserve">   </w:t>
      </w:r>
      <w:r>
        <w:rPr>
          <w:rFonts w:ascii="Times New Roman" w:hAnsi="Times New Roman" w:eastAsia="仿宋_GB2312"/>
          <w:color w:val="000000"/>
          <w:szCs w:val="32"/>
        </w:rPr>
        <w:t>D</w:t>
      </w:r>
      <w:r>
        <w:rPr>
          <w:rFonts w:hint="eastAsia" w:ascii="Times New Roman" w:hAnsi="Times New Roman" w:eastAsia="仿宋_GB2312"/>
          <w:color w:val="000000"/>
          <w:szCs w:val="32"/>
        </w:rPr>
        <w:t>．四十八小时</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．立案侦查</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．先行拘留</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．决定逮捕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．移送起诉</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r>
        <w:rPr>
          <w:rFonts w:hint="eastAsia" w:ascii="Times New Roman" w:hAnsi="Times New Roman" w:eastAsia="仿宋_GB2312"/>
          <w:color w:val="000000"/>
          <w:szCs w:val="32"/>
        </w:rPr>
        <w:t>、</w:t>
      </w:r>
      <w:r>
        <w:rPr>
          <w:rFonts w:ascii="Times New Roman" w:hAnsi="Times New Roman" w:eastAsia="仿宋_GB2312"/>
          <w:color w:val="000000"/>
          <w:szCs w:val="32"/>
        </w:rPr>
        <w:t>B</w:t>
      </w:r>
    </w:p>
    <w:sectPr>
      <w:footerReference r:id="rId3" w:type="default"/>
      <w:footerReference r:id="rId4" w:type="even"/>
      <w:pgSz w:w="11906" w:h="16838"/>
      <w:pgMar w:top="2041" w:right="1531" w:bottom="2041" w:left="1531" w:header="851" w:footer="1531" w:gutter="0"/>
      <w:pgNumType w:fmt="numberInDash"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黑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38CF6E4D"/>
    <w:rsid w:val="3B0043D4"/>
    <w:rsid w:val="3D5D5CDF"/>
    <w:rsid w:val="43410928"/>
    <w:rsid w:val="48192B2E"/>
    <w:rsid w:val="4B7A6806"/>
    <w:rsid w:val="56066B97"/>
    <w:rsid w:val="574F492E"/>
    <w:rsid w:val="77EDBAF4"/>
    <w:rsid w:val="7C43703C"/>
    <w:rsid w:val="DFFAB683"/>
    <w:rsid w:val="F7FFD1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8">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9">
    <w:name w:val="Strong"/>
    <w:qFormat/>
    <w:uiPriority w:val="99"/>
    <w:rPr>
      <w:rFonts w:cs="Times New Roman"/>
      <w:b/>
    </w:rPr>
  </w:style>
  <w:style w:type="character" w:styleId="10">
    <w:name w:val="page number"/>
    <w:qFormat/>
    <w:uiPriority w:val="99"/>
    <w:rPr>
      <w:rFonts w:cs="Times New Roman"/>
    </w:rPr>
  </w:style>
  <w:style w:type="character" w:styleId="11">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171D4F"/>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2</TotalTime>
  <ScaleCrop>false</ScaleCrop>
  <LinksUpToDate>false</LinksUpToDate>
  <CharactersWithSpaces>1910</CharactersWithSpaces>
  <Application>WPS Office_10.8.0.7057_F1E327BC-269C-435d-A152-05C5408002CA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2017-10-11T03:37:00Z</dcterms:created>
  <dc:creator>matthew</dc:creator>
  <cp:lastModifiedBy>root</cp:lastModifiedBy>
  <cp:lastPrinted>2022-01-29T23:02:00Z</cp:lastPrinted>
  <dcterms:modified xsi:type="dcterms:W3CDTF">2022-02-15T12:07:41Z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2052-10.8.0.7057</vt:lpwstr>
  </property>
</Properties>
</file>