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80" w:lineRule="exact"/>
        <w:jc w:val="both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附件7</w:t>
      </w:r>
    </w:p>
    <w:p>
      <w:pPr>
        <w:pStyle w:val="4"/>
        <w:spacing w:before="0" w:beforeAutospacing="0" w:after="0" w:afterAutospacing="0"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4"/>
        <w:spacing w:before="0" w:beforeAutospacing="0" w:after="0" w:afterAutospacing="0"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公安机关录用人民警察体能测评</w:t>
      </w:r>
    </w:p>
    <w:p>
      <w:pPr>
        <w:pStyle w:val="4"/>
        <w:spacing w:before="0" w:beforeAutospacing="0" w:after="0" w:afterAutospacing="0" w:line="580" w:lineRule="exact"/>
        <w:jc w:val="center"/>
        <w:rPr>
          <w:rFonts w:ascii="Times New Roman" w:hAnsi="Times New Roman" w:eastAsia="华文中宋" w:cs="Times New Roman"/>
          <w:b/>
          <w:bCs/>
          <w:sz w:val="42"/>
          <w:szCs w:val="4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项目和标准（暂行）</w:t>
      </w:r>
    </w:p>
    <w:p>
      <w:pPr>
        <w:widowControl/>
        <w:spacing w:line="580" w:lineRule="exact"/>
        <w:jc w:val="both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hint="eastAsia" w:eastAsia="黑体"/>
          <w:kern w:val="0"/>
          <w:sz w:val="36"/>
          <w:szCs w:val="36"/>
          <w:lang w:val="en-US" w:eastAsia="zh-CN"/>
        </w:rPr>
        <w:t xml:space="preserve">  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 xml:space="preserve">  </w:t>
      </w:r>
    </w:p>
    <w:p>
      <w:pPr>
        <w:widowControl/>
        <w:spacing w:line="580" w:lineRule="exact"/>
        <w:jc w:val="both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eastAsia="黑体"/>
          <w:kern w:val="0"/>
          <w:sz w:val="32"/>
          <w:szCs w:val="32"/>
        </w:rPr>
        <w:t>一、公安机关录用人民警察体能测评项目和标准（暂行）</w:t>
      </w:r>
    </w:p>
    <w:p>
      <w:pPr>
        <w:widowControl/>
        <w:spacing w:line="580" w:lineRule="exact"/>
        <w:ind w:firstLine="630"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（一）男子组</w:t>
      </w:r>
    </w:p>
    <w:tbl>
      <w:tblPr>
        <w:tblStyle w:val="5"/>
        <w:tblW w:w="7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400"/>
        <w:gridCol w:w="2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628" w:type="dxa"/>
            <w:vMerge w:val="restart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项目</w:t>
            </w:r>
          </w:p>
        </w:tc>
        <w:tc>
          <w:tcPr>
            <w:tcW w:w="5218" w:type="dxa"/>
            <w:gridSpan w:val="2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628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240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818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2628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10米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×</w:t>
            </w:r>
            <w:r>
              <w:rPr>
                <w:rFonts w:eastAsia="仿宋_GB2312"/>
                <w:kern w:val="0"/>
                <w:sz w:val="32"/>
                <w:szCs w:val="32"/>
              </w:rPr>
              <w:t>4往返跑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≤13″1</w:t>
            </w:r>
          </w:p>
        </w:tc>
        <w:tc>
          <w:tcPr>
            <w:tcW w:w="2818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≤13″4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6" w:hRule="atLeast"/>
          <w:jc w:val="center"/>
        </w:trPr>
        <w:tc>
          <w:tcPr>
            <w:tcW w:w="2628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400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≤4′25″</w:t>
            </w:r>
          </w:p>
        </w:tc>
        <w:tc>
          <w:tcPr>
            <w:tcW w:w="2818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≤4′35″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628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218" w:type="dxa"/>
            <w:gridSpan w:val="2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≥265厘米</w:t>
            </w:r>
          </w:p>
        </w:tc>
      </w:tr>
    </w:tbl>
    <w:p>
      <w:pPr>
        <w:widowControl/>
        <w:spacing w:line="580" w:lineRule="exact"/>
        <w:ind w:firstLine="629" w:firstLineChars="196"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（二）女子组</w:t>
      </w:r>
    </w:p>
    <w:tbl>
      <w:tblPr>
        <w:tblStyle w:val="5"/>
        <w:tblW w:w="7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2391"/>
        <w:gridCol w:w="2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431" w:type="dxa"/>
            <w:vMerge w:val="restart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项目</w:t>
            </w:r>
          </w:p>
        </w:tc>
        <w:tc>
          <w:tcPr>
            <w:tcW w:w="5385" w:type="dxa"/>
            <w:gridSpan w:val="2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431" w:type="dxa"/>
            <w:vMerge w:val="continue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239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994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43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10米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×</w:t>
            </w:r>
            <w:r>
              <w:rPr>
                <w:rFonts w:eastAsia="仿宋_GB2312"/>
                <w:kern w:val="0"/>
                <w:sz w:val="32"/>
                <w:szCs w:val="32"/>
              </w:rPr>
              <w:t>4往返跑</w:t>
            </w:r>
          </w:p>
        </w:tc>
        <w:tc>
          <w:tcPr>
            <w:tcW w:w="239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≤14″1</w:t>
            </w:r>
          </w:p>
        </w:tc>
        <w:tc>
          <w:tcPr>
            <w:tcW w:w="2994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≤14″4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43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39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≤4′20″</w:t>
            </w:r>
          </w:p>
        </w:tc>
        <w:tc>
          <w:tcPr>
            <w:tcW w:w="2994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≤4′30″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431" w:type="dxa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385" w:type="dxa"/>
            <w:gridSpan w:val="2"/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≥230厘米</w:t>
            </w:r>
          </w:p>
        </w:tc>
      </w:tr>
    </w:tbl>
    <w:p>
      <w:pPr>
        <w:widowControl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二、公安机关录用人民警察体能测评实施规则</w:t>
      </w:r>
    </w:p>
    <w:p>
      <w:pPr>
        <w:widowControl/>
        <w:spacing w:line="580" w:lineRule="exact"/>
        <w:ind w:firstLine="642" w:firstLineChars="200"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（一）10米</w:t>
      </w:r>
      <w:r>
        <w:rPr>
          <w:rFonts w:hint="eastAsia" w:eastAsia="仿宋_GB2312"/>
          <w:b/>
          <w:bCs/>
          <w:kern w:val="0"/>
          <w:sz w:val="32"/>
          <w:szCs w:val="32"/>
        </w:rPr>
        <w:t>×</w:t>
      </w:r>
      <w:r>
        <w:rPr>
          <w:rFonts w:eastAsia="仿宋_GB2312"/>
          <w:b/>
          <w:bCs/>
          <w:kern w:val="0"/>
          <w:sz w:val="32"/>
          <w:szCs w:val="32"/>
        </w:rPr>
        <w:t>4往返跑</w:t>
      </w:r>
    </w:p>
    <w:p>
      <w:pPr>
        <w:widowControl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场地器材：10米长的直线跑道若干，在跑道的两端线（S1和S2）外30厘米处各划一条线（图1）。木块（5厘米</w:t>
      </w:r>
      <w:r>
        <w:rPr>
          <w:rFonts w:hint="eastAsia" w:eastAsia="仿宋_GB2312"/>
          <w:kern w:val="0"/>
          <w:sz w:val="32"/>
          <w:szCs w:val="32"/>
        </w:rPr>
        <w:t>×</w:t>
      </w:r>
      <w:r>
        <w:rPr>
          <w:rFonts w:eastAsia="仿宋_GB2312"/>
          <w:kern w:val="0"/>
          <w:sz w:val="32"/>
          <w:szCs w:val="32"/>
        </w:rPr>
        <w:t>10</w:t>
      </w:r>
      <w:r>
        <w:rPr>
          <w:rFonts w:eastAsia="仿宋_GB2312"/>
          <w:b/>
          <w:bCs/>
          <w:kern w:val="0"/>
          <w:sz w:val="32"/>
          <w:szCs w:val="32"/>
        </w:rPr>
        <w:t>厘米）每道3块，其中2块放在S2线外的横线上，一块放</w:t>
      </w:r>
      <w:r>
        <w:rPr>
          <w:rFonts w:eastAsia="仿宋_GB2312"/>
          <w:kern w:val="0"/>
          <w:sz w:val="32"/>
          <w:szCs w:val="32"/>
        </w:rPr>
        <w:t>在S1线外的横线上。秒表若干块，使用前应进行校正。</w:t>
      </w:r>
    </w:p>
    <w:p>
      <w:pPr>
        <w:widowControl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/>
          <w:kern w:val="0"/>
          <w:sz w:val="32"/>
          <w:szCs w:val="32"/>
        </w:rPr>
        <w:t>测试方法：受测试者用站立式起跑，听到发令后从S1线外起跑，当跑到S2线前面，用一只手拿起一木块随即往回跑，跑到S1线前时交换木块，再跑回S2交换另一木块，最后持木块冲出S1线，记录跑完全程的时间。记录以秒为单位，取一位小数，第二位小数非“0”时则进1，测试不超过2次，</w:t>
      </w:r>
      <w:r>
        <w:rPr>
          <w:rFonts w:hint="eastAsia" w:eastAsia="仿宋_GB2312"/>
          <w:kern w:val="0"/>
          <w:sz w:val="32"/>
          <w:szCs w:val="32"/>
        </w:rPr>
        <w:t>1</w:t>
      </w:r>
      <w:r>
        <w:rPr>
          <w:rFonts w:eastAsia="仿宋_GB2312"/>
          <w:kern w:val="0"/>
          <w:sz w:val="32"/>
          <w:szCs w:val="32"/>
        </w:rPr>
        <w:t>次达标视为合格。</w:t>
      </w:r>
    </w:p>
    <w:p>
      <w:pPr>
        <w:widowControl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注意事项：当受测者取放木块时，脚不要越过S1和S2线。</w:t>
      </w:r>
    </w:p>
    <w:tbl>
      <w:tblPr>
        <w:tblStyle w:val="5"/>
        <w:tblW w:w="65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3237"/>
        <w:gridCol w:w="16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S1</w:t>
            </w:r>
          </w:p>
        </w:tc>
        <w:tc>
          <w:tcPr>
            <w:tcW w:w="323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 xml:space="preserve">   S2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3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3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3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←→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3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←  10米→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30厘米</w:t>
            </w:r>
          </w:p>
        </w:tc>
      </w:tr>
    </w:tbl>
    <w:p>
      <w:pPr>
        <w:widowControl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>
      <w:pPr>
        <w:widowControl/>
        <w:spacing w:line="580" w:lineRule="exact"/>
        <w:ind w:firstLine="642" w:firstLineChars="200"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（二）男子1000米跑、女子800米跑</w:t>
      </w:r>
    </w:p>
    <w:p>
      <w:pPr>
        <w:widowControl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场地器材：400米田径跑道。地面平坦，地质不限。秒表若干块，使用</w:t>
      </w:r>
      <w:bookmarkStart w:id="0" w:name="_GoBack"/>
      <w:bookmarkEnd w:id="0"/>
      <w:r>
        <w:rPr>
          <w:rFonts w:eastAsia="仿宋_GB2312"/>
          <w:kern w:val="0"/>
          <w:sz w:val="32"/>
          <w:szCs w:val="32"/>
        </w:rPr>
        <w:t>前应进行校正。</w:t>
      </w:r>
    </w:p>
    <w:p>
      <w:pPr>
        <w:widowControl/>
        <w:spacing w:line="5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测试方法：受测者分组测，每组不得少于2人，用站立式起跑。当听到口令或哨音后开始起跑。当受测者到达终点时停表，终点记录员负责登记每人成绩，登记成绩以分、秒为单位，不计小数。</w:t>
      </w:r>
    </w:p>
    <w:p>
      <w:pPr>
        <w:widowControl/>
        <w:spacing w:line="580" w:lineRule="exact"/>
        <w:ind w:firstLine="660"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（三）纵跳摸高</w:t>
      </w:r>
    </w:p>
    <w:p>
      <w:pPr>
        <w:widowControl/>
        <w:spacing w:line="580" w:lineRule="exact"/>
        <w:ind w:firstLine="66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场地要求：通常在室内场地测试。如选择室外场地测试，需在天气状况许可的情况下进行，当天平均气温应在15~35摄氏度之间，无太阳直射、风力不超过3级。</w:t>
      </w:r>
    </w:p>
    <w:p>
      <w:pPr>
        <w:widowControl/>
        <w:spacing w:line="580" w:lineRule="exact"/>
        <w:ind w:firstLine="66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测试方法：准备测试阶段，受测者双脚自然分开，呈站立姿势。接到指令后，受测者屈腿半蹲，双臂尽力后摆，然后向前上方快速摆臂，双腿同时发力，尽力垂直向上起跳，同时单手举起触摸固定的高度线或者自动摸高器的测试条，触摸到高度线或者测试条的视为合格。测试不超过三次。</w:t>
      </w:r>
    </w:p>
    <w:p>
      <w:pPr>
        <w:widowControl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注意事项：（1）起跳时，受测者双腿不能移动或有垫步动作；（2）受测者指甲不得超过指尖0.3厘米；（3）受测者徒手触摸，不得带手套等其他物品；（4）受测者统一采用赤脚（可穿袜子）起跳，起跳处铺垫不超过2厘米的硬质无弹性垫子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A025C"/>
    <w:rsid w:val="0017438D"/>
    <w:rsid w:val="00281E9B"/>
    <w:rsid w:val="00F75C36"/>
    <w:rsid w:val="0E4C4C9F"/>
    <w:rsid w:val="14DA025C"/>
    <w:rsid w:val="26C3711C"/>
    <w:rsid w:val="3A966DC3"/>
    <w:rsid w:val="3BBF1689"/>
    <w:rsid w:val="3C2016E8"/>
    <w:rsid w:val="43456065"/>
    <w:rsid w:val="74570D30"/>
    <w:rsid w:val="77CE25C8"/>
    <w:rsid w:val="CFFF203E"/>
    <w:rsid w:val="EFFD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160</Words>
  <Characters>917</Characters>
  <Lines>7</Lines>
  <Paragraphs>2</Paragraphs>
  <TotalTime>33</TotalTime>
  <ScaleCrop>false</ScaleCrop>
  <LinksUpToDate>false</LinksUpToDate>
  <CharactersWithSpaces>1075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2020-05-14T11:49:00Z</dcterms:created>
  <dc:creator>组织部</dc:creator>
  <cp:lastModifiedBy>zzb</cp:lastModifiedBy>
  <cp:lastPrinted>2022-02-16T09:16:00Z</cp:lastPrinted>
  <dcterms:modified xsi:type="dcterms:W3CDTF">2022-02-21T18:57:31Z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