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60" w:lineRule="exact"/>
        <w:ind w:left="0" w:leftChars="0" w:firstLine="0" w:firstLineChars="0"/>
        <w:jc w:val="both"/>
        <w:textAlignment w:val="auto"/>
        <w:rPr>
          <w:rFonts w:hint="eastAsia" w:ascii="Times New Roman" w:hAnsi="Times New Roman" w:eastAsia="黑体" w:cs="Times New Roman"/>
          <w:color w:val="000000" w:themeColor="text1"/>
          <w:sz w:val="32"/>
          <w:szCs w:val="32"/>
          <w:lang w:eastAsia="zh-CN"/>
        </w:rPr>
      </w:pPr>
      <w:r>
        <w:rPr>
          <w:rFonts w:hint="default" w:ascii="Times New Roman" w:hAnsi="Times New Roman" w:eastAsia="黑体" w:cs="Times New Roman"/>
          <w:color w:val="000000" w:themeColor="text1"/>
          <w:sz w:val="32"/>
          <w:szCs w:val="32"/>
        </w:rPr>
        <w:t>附件</w:t>
      </w:r>
      <w:r>
        <w:rPr>
          <w:rFonts w:hint="eastAsia" w:ascii="Times New Roman" w:hAnsi="Times New Roman" w:eastAsia="黑体" w:cs="Times New Roman"/>
          <w:color w:val="000000" w:themeColor="text1"/>
          <w:sz w:val="32"/>
          <w:szCs w:val="32"/>
          <w:lang w:val="en-US" w:eastAsia="zh-CN"/>
        </w:rPr>
        <w:t>4</w:t>
      </w:r>
    </w:p>
    <w:p>
      <w:pPr>
        <w:spacing w:line="550" w:lineRule="exact"/>
        <w:jc w:val="center"/>
        <w:rPr>
          <w:rFonts w:ascii="方正小标宋简体" w:eastAsia="方正小标宋简体"/>
          <w:color w:val="000000"/>
          <w:sz w:val="44"/>
          <w:szCs w:val="44"/>
        </w:rPr>
      </w:pPr>
    </w:p>
    <w:p>
      <w:pPr>
        <w:spacing w:line="550" w:lineRule="exact"/>
        <w:jc w:val="center"/>
        <w:rPr>
          <w:rFonts w:hint="eastAsia" w:ascii="方正小标宋简体" w:eastAsia="方正小标宋简体"/>
          <w:color w:val="000000"/>
          <w:spacing w:val="-12"/>
          <w:sz w:val="44"/>
          <w:szCs w:val="44"/>
          <w:lang w:eastAsia="zh-CN"/>
        </w:rPr>
      </w:pPr>
      <w:r>
        <w:rPr>
          <w:rFonts w:ascii="方正小标宋简体" w:eastAsia="方正小标宋简体"/>
          <w:color w:val="000000"/>
          <w:sz w:val="44"/>
          <w:szCs w:val="44"/>
        </w:rPr>
        <w:t>20</w:t>
      </w:r>
      <w:r>
        <w:rPr>
          <w:rFonts w:hint="eastAsia" w:ascii="方正小标宋简体" w:eastAsia="方正小标宋简体"/>
          <w:color w:val="000000"/>
          <w:sz w:val="44"/>
          <w:szCs w:val="44"/>
        </w:rPr>
        <w:t>2</w:t>
      </w:r>
      <w:r>
        <w:rPr>
          <w:rFonts w:hint="eastAsia" w:ascii="方正小标宋简体" w:eastAsia="方正小标宋简体"/>
          <w:color w:val="000000"/>
          <w:sz w:val="44"/>
          <w:szCs w:val="44"/>
          <w:lang w:val="en-US" w:eastAsia="zh-CN"/>
        </w:rPr>
        <w:t>4</w:t>
      </w:r>
      <w:r>
        <w:rPr>
          <w:rFonts w:hint="eastAsia" w:ascii="方正小标宋简体" w:eastAsia="方正小标宋简体"/>
          <w:color w:val="000000"/>
          <w:sz w:val="44"/>
          <w:szCs w:val="44"/>
        </w:rPr>
        <w:t>年度公安机关</w:t>
      </w:r>
      <w:r>
        <w:rPr>
          <w:rFonts w:hint="eastAsia" w:ascii="方正小标宋简体" w:eastAsia="方正小标宋简体"/>
          <w:color w:val="000000"/>
          <w:spacing w:val="-12"/>
          <w:sz w:val="44"/>
          <w:szCs w:val="44"/>
        </w:rPr>
        <w:t>人民警察</w:t>
      </w:r>
      <w:r>
        <w:rPr>
          <w:rFonts w:hint="eastAsia" w:ascii="方正小标宋简体" w:eastAsia="方正小标宋简体"/>
          <w:color w:val="000000"/>
          <w:spacing w:val="-12"/>
          <w:sz w:val="44"/>
          <w:szCs w:val="44"/>
          <w:lang w:eastAsia="zh-CN"/>
        </w:rPr>
        <w:t>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为便于报考者充分了解</w:t>
      </w: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年度公安机关面向社会招录人民警察专业科目笔试，特制定本大纲。</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一、考试方式</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年度公安机关面向社会招录人民警察专业科目笔试采用闭卷考试方式，全部为客观性试题，</w:t>
      </w:r>
      <w:bookmarkStart w:id="0" w:name="_GoBack"/>
      <w:bookmarkEnd w:id="0"/>
      <w:r>
        <w:rPr>
          <w:rFonts w:hint="eastAsia" w:ascii="Times New Roman" w:hAnsi="Times New Roman" w:eastAsia="仿宋_GB2312"/>
          <w:color w:val="000000"/>
          <w:sz w:val="32"/>
          <w:szCs w:val="32"/>
        </w:rPr>
        <w:t>考试时限</w:t>
      </w:r>
      <w:r>
        <w:rPr>
          <w:rFonts w:ascii="Times New Roman" w:hAnsi="Times New Roman" w:eastAsia="仿宋_GB2312"/>
          <w:color w:val="000000"/>
          <w:sz w:val="32"/>
          <w:szCs w:val="32"/>
        </w:rPr>
        <w:t>120</w:t>
      </w:r>
      <w:r>
        <w:rPr>
          <w:rFonts w:hint="eastAsia" w:ascii="Times New Roman" w:hAnsi="Times New Roman" w:eastAsia="仿宋_GB2312"/>
          <w:color w:val="000000"/>
          <w:sz w:val="32"/>
          <w:szCs w:val="32"/>
        </w:rPr>
        <w:t>分钟，满分</w:t>
      </w:r>
      <w:r>
        <w:rPr>
          <w:rFonts w:ascii="Times New Roman" w:hAnsi="Times New Roman" w:eastAsia="仿宋_GB2312"/>
          <w:color w:val="000000"/>
          <w:sz w:val="32"/>
          <w:szCs w:val="32"/>
        </w:rPr>
        <w:t>100</w:t>
      </w:r>
      <w:r>
        <w:rPr>
          <w:rFonts w:hint="eastAsia" w:ascii="Times New Roman" w:hAnsi="Times New Roman" w:eastAsia="仿宋_GB2312"/>
          <w:color w:val="000000"/>
          <w:sz w:val="32"/>
          <w:szCs w:val="32"/>
        </w:rPr>
        <w:t>分。</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二、作答要求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报考者务必携带的考试文具包括黑色字迹的钢笔或签字笔、</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铅笔和橡皮。报考者必须用</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三、考试内容</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（一）职业素养</w:t>
      </w:r>
      <w:r>
        <w:rPr>
          <w:rFonts w:hint="eastAsia" w:ascii="Times New Roman" w:hAnsi="Times New Roman" w:eastAsia="仿宋_GB2312"/>
          <w:color w:val="000000"/>
          <w:sz w:val="32"/>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政治素质</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）政治立场与忠诚度</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）政治敏锐性与鉴别力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职业道德和纪律要求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）人民警察核心价值观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）人民警察职业道德</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）人民警察职业纪律</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（二）基础知识</w:t>
      </w:r>
      <w:r>
        <w:rPr>
          <w:rFonts w:hint="eastAsia" w:ascii="Times New Roman" w:hAnsi="Times New Roman" w:eastAsia="仿宋_GB2312"/>
          <w:color w:val="000000"/>
          <w:sz w:val="32"/>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法律基础知识及执法依据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）中国特色社会主义法治理论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）法学基础理论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）宪法基础知识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）民法基础知识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）人民警察法基础知识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）行政执法基础知识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7</w:t>
      </w:r>
      <w:r>
        <w:rPr>
          <w:rFonts w:hint="eastAsia" w:ascii="Times New Roman" w:hAnsi="Times New Roman" w:eastAsia="仿宋_GB2312"/>
          <w:color w:val="000000"/>
          <w:sz w:val="32"/>
          <w:szCs w:val="32"/>
        </w:rPr>
        <w:t>）刑事执法基础知识</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公安基础知识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）公安机关的性质、任务、职能、职权与组织管理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）公安工作的根本原则、方针、政策及公安历史沿革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）公安队伍建设</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）公安执法监督</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（三）基本能力</w:t>
      </w:r>
      <w:r>
        <w:rPr>
          <w:rFonts w:hint="eastAsia" w:ascii="Times New Roman" w:hAnsi="Times New Roman" w:eastAsia="仿宋_GB2312"/>
          <w:color w:val="000000"/>
          <w:sz w:val="32"/>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群众工作能力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）宣传教育</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）沟通协调</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）组织动员</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）服务群众</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行政管理能力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）调查研究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）纠纷化解</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）风险识别</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）风险防范</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信息工作能力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）信息收集</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）信息分析</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）信息应用</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实务工作能力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）巡逻</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）接警与处警</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）安全检查</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）安全保护</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5. </w:t>
      </w:r>
      <w:r>
        <w:rPr>
          <w:rFonts w:hint="eastAsia" w:ascii="Times New Roman" w:hAnsi="Times New Roman" w:eastAsia="仿宋_GB2312"/>
          <w:color w:val="000000"/>
          <w:sz w:val="32"/>
          <w:szCs w:val="32"/>
        </w:rPr>
        <w:t>应急处理能力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）事态研判</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）信息上报</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）合理处置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）善后恢复</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四、题型介绍</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．警员职务序列</w:t>
      </w:r>
    </w:p>
    <w:p>
      <w:pPr>
        <w:spacing w:line="55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．辅警职务序列</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有关该表所反映信息正确的说法有：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．该楼只有两类住户，即人户分离户、租户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．每户标注不同颜色表明对不同人口的管理有区别</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．民警希望加强对人户分离户、租户的管理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lang w:val="en-US" w:eastAsia="zh-CN"/>
        </w:rPr>
        <w:t>22</w:t>
      </w:r>
      <w:r>
        <w:rPr>
          <w:rFonts w:hint="eastAsia" w:ascii="Times New Roman" w:hAnsi="Times New Roman" w:eastAsia="仿宋_GB2312"/>
          <w:color w:val="000000"/>
          <w:sz w:val="32"/>
          <w:szCs w:val="32"/>
        </w:rPr>
        <w:t>年</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30</w:t>
      </w:r>
      <w:r>
        <w:rPr>
          <w:rFonts w:hint="eastAsia" w:ascii="Times New Roman" w:hAnsi="Times New Roman" w:eastAsia="仿宋_GB2312"/>
          <w:color w:val="000000"/>
          <w:sz w:val="32"/>
          <w:szCs w:val="32"/>
        </w:rPr>
        <w:t>分，将赵某带至了派出所值班室继续盘问，第</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天（即</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时，派出所排除赵某盗窃嫌疑予以放行。</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．《刑法》</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．《治安管理处罚法》</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）民警对赵某继续进行盘问检查，符合的盘问条件是：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．被指控有犯罪行为</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．有现场作案嫌疑</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．有作案嫌疑且身份不明</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．携带的物品有可能是赃物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．八小时</w:t>
      </w:r>
      <w:r>
        <w:rPr>
          <w:rFonts w:hint="eastAsia"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．十二小时</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．四十八小时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．先行拘留</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．移送起诉</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B</w:t>
      </w:r>
    </w:p>
    <w:sectPr>
      <w:footerReference r:id="rId3" w:type="default"/>
      <w:footerReference r:id="rId4" w:type="even"/>
      <w:pgSz w:w="11906" w:h="16838"/>
      <w:pgMar w:top="2041" w:right="1531" w:bottom="2041" w:left="1531" w:header="851" w:footer="1531" w:gutter="0"/>
      <w:pgNumType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0000000" w:usb3="00000000" w:csb0="2000019F" w:csb1="00000000"/>
  </w:font>
  <w:font w:name="方正小标宋简体">
    <w:altName w:val="方正小标宋_GBK"/>
    <w:panose1 w:val="03000509000000000000"/>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Fonts w:ascii="Times New Roman" w:hAnsi="Times New Roman"/>
        <w:sz w:val="28"/>
        <w:szCs w:val="28"/>
      </w:rPr>
    </w:pPr>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5</w:t>
    </w:r>
    <w:r>
      <w:rPr>
        <w:rStyle w:val="11"/>
        <w:rFonts w:ascii="Times New Roman" w:hAnsi="Times New Roman"/>
        <w:sz w:val="28"/>
        <w:szCs w:val="28"/>
      </w:rPr>
      <w:fldChar w:fldCharType="end"/>
    </w:r>
    <w:r>
      <w:rPr>
        <w:rStyle w:val="11"/>
        <w:rFonts w:ascii="Times New Roman" w:hAnsi="Times New Roman"/>
        <w:sz w:val="28"/>
        <w:szCs w:val="28"/>
      </w:rPr>
      <w:t xml:space="preserve">  —</w:t>
    </w:r>
  </w:p>
  <w:p>
    <w:pPr>
      <w:pStyle w:val="5"/>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dit="readOnly" w:enforcement="1" w:cryptProviderType="rsaFull" w:cryptAlgorithmClass="hash" w:cryptAlgorithmType="typeAny" w:cryptAlgorithmSid="4" w:cryptSpinCount="0" w:hash="/laSXXM8gzOZXtBtOw2F37ZJ/E4=" w:salt="wjGhID0xeni88QUimbUgDA=="/>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3EC6349"/>
    <w:rsid w:val="11DC2EB2"/>
    <w:rsid w:val="1EC039C6"/>
    <w:rsid w:val="26182E7C"/>
    <w:rsid w:val="2B3B5CBB"/>
    <w:rsid w:val="38CF6E4D"/>
    <w:rsid w:val="3EE60135"/>
    <w:rsid w:val="43410928"/>
    <w:rsid w:val="4950197E"/>
    <w:rsid w:val="5D140147"/>
    <w:rsid w:val="5EDB0E78"/>
    <w:rsid w:val="628C04D1"/>
    <w:rsid w:val="6CFF657F"/>
    <w:rsid w:val="F8B7C9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1</TotalTime>
  <ScaleCrop>false</ScaleCrop>
  <LinksUpToDate>false</LinksUpToDate>
  <CharactersWithSpaces>1910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2017-10-10T19:37:00Z</dcterms:created>
  <dc:creator>matthew</dc:creator>
  <cp:lastModifiedBy>阎博昕_</cp:lastModifiedBy>
  <cp:lastPrinted>2022-09-23T23:03:00Z</cp:lastPrinted>
  <dcterms:modified xsi:type="dcterms:W3CDTF">2024-01-19T09:24:03Z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E8C6349544A7806D33CFA9651B715DAE_42</vt:lpwstr>
  </property>
</Properties>
</file>