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16832">
      <w:pPr>
        <w:keepNext w:val="0"/>
        <w:keepLines w:val="0"/>
        <w:pageBreakBefore w:val="0"/>
        <w:widowControl w:val="0"/>
        <w:kinsoku/>
        <w:wordWrap/>
        <w:overflowPunct/>
        <w:topLinePunct w:val="0"/>
        <w:autoSpaceDN/>
        <w:bidi w:val="0"/>
        <w:adjustRightInd/>
        <w:snapToGrid/>
        <w:spacing w:line="56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附件3</w:t>
      </w:r>
    </w:p>
    <w:p w14:paraId="1DDDE17C">
      <w:pPr>
        <w:keepNext w:val="0"/>
        <w:keepLines w:val="0"/>
        <w:pageBreakBefore w:val="0"/>
        <w:widowControl w:val="0"/>
        <w:kinsoku/>
        <w:wordWrap/>
        <w:overflowPunct/>
        <w:topLinePunct w:val="0"/>
        <w:autoSpaceDE w:val="0"/>
        <w:autoSpaceDN/>
        <w:bidi w:val="0"/>
        <w:adjustRightInd/>
        <w:snapToGrid/>
        <w:spacing w:line="560" w:lineRule="exact"/>
        <w:ind w:firstLine="880" w:firstLineChars="200"/>
        <w:jc w:val="center"/>
        <w:textAlignment w:val="auto"/>
        <w:rPr>
          <w:rFonts w:hint="eastAsia" w:ascii="黑体" w:hAnsi="黑体" w:eastAsia="黑体" w:cs="黑体"/>
          <w:color w:val="000000"/>
          <w:sz w:val="44"/>
          <w:szCs w:val="44"/>
        </w:rPr>
      </w:pPr>
    </w:p>
    <w:p w14:paraId="4B62A85F">
      <w:pPr>
        <w:keepNext w:val="0"/>
        <w:keepLines w:val="0"/>
        <w:pageBreakBefore w:val="0"/>
        <w:widowControl w:val="0"/>
        <w:kinsoku/>
        <w:wordWrap/>
        <w:overflowPunct/>
        <w:topLinePunct w:val="0"/>
        <w:autoSpaceDE w:val="0"/>
        <w:autoSpaceDN/>
        <w:bidi w:val="0"/>
        <w:adjustRightInd/>
        <w:snapToGrid/>
        <w:spacing w:line="560" w:lineRule="exact"/>
        <w:ind w:firstLine="880" w:firstLineChars="200"/>
        <w:jc w:val="center"/>
        <w:textAlignment w:val="auto"/>
        <w:rPr>
          <w:rFonts w:hint="eastAsia" w:ascii="黑体" w:hAnsi="黑体" w:eastAsia="黑体" w:cs="黑体"/>
          <w:color w:val="000000"/>
          <w:sz w:val="44"/>
          <w:szCs w:val="44"/>
        </w:rPr>
      </w:pPr>
      <w:r>
        <w:rPr>
          <w:rFonts w:hint="eastAsia" w:ascii="黑体" w:hAnsi="黑体" w:eastAsia="黑体" w:cs="黑体"/>
          <w:color w:val="000000"/>
          <w:sz w:val="44"/>
          <w:szCs w:val="44"/>
          <w:lang w:val="en-US" w:eastAsia="zh-CN"/>
        </w:rPr>
        <w:t>2026</w:t>
      </w:r>
      <w:r>
        <w:rPr>
          <w:rFonts w:hint="eastAsia" w:ascii="黑体" w:hAnsi="黑体" w:eastAsia="黑体" w:cs="黑体"/>
          <w:color w:val="000000"/>
          <w:sz w:val="44"/>
          <w:szCs w:val="44"/>
        </w:rPr>
        <w:t>年保山市事业单位公开招聘工作</w:t>
      </w:r>
    </w:p>
    <w:p w14:paraId="4BEE8577">
      <w:pPr>
        <w:keepNext w:val="0"/>
        <w:keepLines w:val="0"/>
        <w:pageBreakBefore w:val="0"/>
        <w:widowControl w:val="0"/>
        <w:kinsoku/>
        <w:wordWrap/>
        <w:overflowPunct/>
        <w:topLinePunct w:val="0"/>
        <w:autoSpaceDE w:val="0"/>
        <w:autoSpaceDN/>
        <w:bidi w:val="0"/>
        <w:adjustRightInd/>
        <w:snapToGrid/>
        <w:spacing w:line="560" w:lineRule="exact"/>
        <w:ind w:firstLine="880" w:firstLineChars="200"/>
        <w:jc w:val="center"/>
        <w:textAlignment w:val="auto"/>
        <w:rPr>
          <w:rFonts w:hint="eastAsia" w:ascii="黑体" w:hAnsi="黑体" w:eastAsia="黑体" w:cs="黑体"/>
          <w:color w:val="000000"/>
          <w:sz w:val="44"/>
          <w:szCs w:val="44"/>
        </w:rPr>
      </w:pPr>
      <w:r>
        <w:rPr>
          <w:rFonts w:hint="eastAsia" w:ascii="黑体" w:hAnsi="黑体" w:eastAsia="黑体" w:cs="黑体"/>
          <w:color w:val="000000"/>
          <w:sz w:val="44"/>
          <w:szCs w:val="44"/>
        </w:rPr>
        <w:t>人员常见问题解答</w:t>
      </w:r>
    </w:p>
    <w:p w14:paraId="0A379E77">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000000"/>
          <w:sz w:val="32"/>
          <w:szCs w:val="32"/>
        </w:rPr>
      </w:pPr>
    </w:p>
    <w:p w14:paraId="61FDB12E">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eastAsia="zh-CN"/>
        </w:rPr>
      </w:pPr>
      <w:bookmarkStart w:id="0" w:name="_Toc476770720"/>
      <w:r>
        <w:rPr>
          <w:rFonts w:hint="eastAsia" w:ascii="黑体" w:hAnsi="黑体" w:eastAsia="黑体" w:cs="黑体"/>
          <w:sz w:val="32"/>
          <w:szCs w:val="32"/>
          <w:lang w:eastAsia="zh-CN"/>
        </w:rPr>
        <w:t>一、</w:t>
      </w:r>
      <w:r>
        <w:rPr>
          <w:rFonts w:hint="eastAsia" w:ascii="黑体" w:hAnsi="黑体" w:eastAsia="黑体" w:cs="黑体"/>
          <w:sz w:val="32"/>
          <w:szCs w:val="32"/>
        </w:rPr>
        <w:t>关于专业</w:t>
      </w:r>
      <w:r>
        <w:rPr>
          <w:rFonts w:hint="eastAsia" w:ascii="黑体" w:hAnsi="黑体" w:eastAsia="黑体" w:cs="黑体"/>
          <w:sz w:val="32"/>
          <w:szCs w:val="32"/>
          <w:lang w:eastAsia="zh-CN"/>
        </w:rPr>
        <w:t>的</w:t>
      </w:r>
      <w:r>
        <w:rPr>
          <w:rFonts w:hint="eastAsia" w:ascii="黑体" w:hAnsi="黑体" w:eastAsia="黑体" w:cs="黑体"/>
          <w:sz w:val="32"/>
          <w:szCs w:val="32"/>
        </w:rPr>
        <w:t>规定</w:t>
      </w:r>
      <w:bookmarkEnd w:id="0"/>
      <w:r>
        <w:rPr>
          <w:rFonts w:hint="eastAsia" w:ascii="黑体" w:hAnsi="黑体" w:eastAsia="黑体" w:cs="黑体"/>
          <w:sz w:val="32"/>
          <w:szCs w:val="32"/>
          <w:lang w:val="en-US" w:eastAsia="zh-CN"/>
        </w:rPr>
        <w:t>。</w:t>
      </w:r>
    </w:p>
    <w:p w14:paraId="45EC77C7">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1"/>
        <w:rPr>
          <w:rFonts w:hint="eastAsia" w:ascii="楷体" w:hAnsi="楷体" w:eastAsia="楷体" w:cs="楷体"/>
          <w:sz w:val="32"/>
          <w:szCs w:val="32"/>
        </w:rPr>
      </w:pPr>
      <w:bookmarkStart w:id="1" w:name="_Toc476770724"/>
      <w:bookmarkStart w:id="2" w:name="_Toc377570443"/>
      <w:r>
        <w:rPr>
          <w:rFonts w:hint="eastAsia" w:ascii="楷体" w:hAnsi="楷体" w:eastAsia="楷体" w:cs="楷体"/>
          <w:sz w:val="32"/>
          <w:szCs w:val="32"/>
          <w:lang w:eastAsia="zh-CN"/>
        </w:rPr>
        <w:t>（一）</w:t>
      </w:r>
      <w:r>
        <w:rPr>
          <w:rFonts w:hint="eastAsia" w:ascii="楷体" w:hAnsi="楷体" w:eastAsia="楷体" w:cs="楷体"/>
          <w:sz w:val="32"/>
          <w:szCs w:val="32"/>
        </w:rPr>
        <w:t>如何判定所学专业是否满足岗位专业要求？</w:t>
      </w:r>
      <w:bookmarkEnd w:id="1"/>
      <w:bookmarkEnd w:id="2"/>
    </w:p>
    <w:p w14:paraId="419D5C25">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次考试，招聘岗位对专业的要求参考《普通高等学校高等职业教育(专科)、本科专业目录》、《研究生专业目录大全（学术学位+专业学位）2022版》及各年度增补专业（详见教育部官网），参考职业教育、技工院校等专业目录。</w:t>
      </w:r>
    </w:p>
    <w:p w14:paraId="35792E34">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普通高等学校本科专业目录》分为三个层次：门类、专业类、专业名称。其相互关系为：“门类”包含“专业类”，“专业类”下设具体专业。《普通高等学校高等职业教育(专科)专业目录》、《研究生专业目录大全（学术学位+专业学位）2022版》、职业教育、技工院校等专业目录相互关系参照《普通高等学校本科专业目录》“门类”“专业类”“专业名称”关系。</w:t>
      </w:r>
    </w:p>
    <w:p w14:paraId="25661C0F">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判定所学专业是否满足岗位专业要求举例：</w:t>
      </w:r>
    </w:p>
    <w:p w14:paraId="61CF64A7">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1.如招聘岗位专业要求设置为专业类：经济学类，则经济学类下设所有具体专业均符合岗位专业要求。</w:t>
      </w:r>
    </w:p>
    <w:p w14:paraId="24DC92BC">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2.如招聘岗位专业要求设置为具体专业：如经济学、财政学、金融学，则经济学、财政学、金融学符合岗位专业要求。</w:t>
      </w:r>
    </w:p>
    <w:p w14:paraId="67F347B5">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lang w:val="en-US" w:eastAsia="zh-CN"/>
        </w:rPr>
      </w:pPr>
      <w:r>
        <w:rPr>
          <w:rFonts w:hint="eastAsia" w:ascii="仿宋_GB2312" w:hAnsi="仿宋_GB2312" w:eastAsia="仿宋_GB2312" w:cs="仿宋_GB2312"/>
          <w:kern w:val="2"/>
          <w:sz w:val="32"/>
          <w:szCs w:val="32"/>
          <w:lang w:val="en-US" w:eastAsia="zh-CN" w:bidi="ar-SA"/>
        </w:rPr>
        <w:t>在资格审核时，当应聘人员所学专业与招聘条件要求的专业名称有差异时，招聘单位及其主管部门应坚持实事求是的原则，根据应聘人员所学课程与所要求的学科专业的相似等情况，判定应聘人员所学专业是否符合招聘条件。</w:t>
      </w:r>
    </w:p>
    <w:p w14:paraId="5FC0795A">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报考人员在选择岗位时，应在专业指导目录中查找所学专业的所属进行报名，对所学专业是否符合岗位专业要求不清楚的，应及时与招聘单位及其主管部门联系。也可以咨询市、县（市、区）人社部门，必要时提供毕业证(学位证)、主要所学课程等情况。</w:t>
      </w:r>
    </w:p>
    <w:p w14:paraId="3AAFC130">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1"/>
        <w:rPr>
          <w:rFonts w:hint="eastAsia" w:ascii="楷体" w:hAnsi="楷体" w:eastAsia="楷体" w:cs="楷体"/>
          <w:sz w:val="32"/>
          <w:szCs w:val="32"/>
          <w:lang w:val="en-US" w:eastAsia="zh-CN"/>
        </w:rPr>
      </w:pPr>
      <w:bookmarkStart w:id="3" w:name="_Toc476770722"/>
      <w:bookmarkStart w:id="4" w:name="_Toc377570441"/>
      <w:bookmarkStart w:id="5" w:name="OLE_LINK1"/>
      <w:bookmarkStart w:id="6" w:name="_Toc377570442"/>
      <w:r>
        <w:rPr>
          <w:rFonts w:hint="eastAsia" w:ascii="楷体" w:hAnsi="楷体" w:eastAsia="楷体" w:cs="楷体"/>
          <w:sz w:val="32"/>
          <w:szCs w:val="32"/>
          <w:lang w:val="en-US" w:eastAsia="zh-CN"/>
        </w:rPr>
        <w:t>（二）“所学专业”用什么证明？有多个学历，其多重的学历信息可否交叉使用？</w:t>
      </w:r>
      <w:bookmarkEnd w:id="3"/>
      <w:bookmarkEnd w:id="4"/>
    </w:p>
    <w:p w14:paraId="745B2536">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所学专业”由学历证书（也就是毕业证书）予以证明。由于每一份学历证书都明确标识了毕业院校、专业、毕业时间、学历性质等内容，资格复审阶段审核单位将对与学历有关的信息采取一致性核验（即只对一份学历证书进行校核），所以报考人员在报名时，对于“毕业院校”、“毕业时间”、“学历”、“学位”、“所学专业”的填写必须保持前后一致，多个学历证书间的学历信息不能交叉使用。</w:t>
      </w:r>
    </w:p>
    <w:bookmarkEnd w:id="5"/>
    <w:p w14:paraId="73247BC7">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1"/>
        <w:rPr>
          <w:rFonts w:hint="eastAsia" w:ascii="楷体" w:hAnsi="楷体" w:eastAsia="楷体" w:cs="楷体"/>
          <w:sz w:val="32"/>
          <w:szCs w:val="32"/>
          <w:lang w:val="en-US" w:eastAsia="zh-CN"/>
        </w:rPr>
      </w:pPr>
      <w:bookmarkStart w:id="7" w:name="_Toc476770723"/>
      <w:r>
        <w:rPr>
          <w:rFonts w:hint="eastAsia" w:ascii="楷体" w:hAnsi="楷体" w:eastAsia="楷体" w:cs="楷体"/>
          <w:sz w:val="32"/>
          <w:szCs w:val="32"/>
          <w:lang w:val="en-US" w:eastAsia="zh-CN"/>
        </w:rPr>
        <w:t>（三）是否可以使用学位证书上的专业名称报考？</w:t>
      </w:r>
      <w:bookmarkEnd w:id="6"/>
      <w:bookmarkEnd w:id="7"/>
    </w:p>
    <w:p w14:paraId="56862E4C">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“所学专业”在资格复审时是根据毕业证进行审验的，与学位证无关。</w:t>
      </w:r>
    </w:p>
    <w:p w14:paraId="74F49DE6">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关于身份证的使用有哪些要求？</w:t>
      </w:r>
    </w:p>
    <w:p w14:paraId="0D5189A4">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（一）必须使用有效期内的第二代身份证。</w:t>
      </w:r>
    </w:p>
    <w:p w14:paraId="0BB8A5C7">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（二）身份证丢失的人员，请尽快到派出所办理临时身份证，其他证件不能代替使用。使用时，证件须在有效期内。</w:t>
      </w:r>
    </w:p>
    <w:p w14:paraId="14D000F2">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三、每人可以报考几个岗位？</w:t>
      </w:r>
    </w:p>
    <w:p w14:paraId="6FB0CC2E">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每个考生只可以报考1个岗位。</w:t>
      </w:r>
    </w:p>
    <w:p w14:paraId="4907B5CB">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四、关于报考人员年龄的计算。</w:t>
      </w:r>
    </w:p>
    <w:p w14:paraId="00B624B6">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招聘岗位中年龄要求为：“18-38周岁”的，关于38周岁</w:t>
      </w:r>
    </w:p>
    <w:p w14:paraId="2BCF980F">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的界定，报考人员在</w:t>
      </w:r>
      <w:r>
        <w:rPr>
          <w:rFonts w:hint="default" w:ascii="仿宋_GB2312" w:hAnsi="仿宋_GB2312" w:eastAsia="仿宋_GB2312" w:cs="仿宋_GB2312"/>
          <w:kern w:val="2"/>
          <w:sz w:val="32"/>
          <w:szCs w:val="32"/>
          <w:lang w:val="en-US" w:eastAsia="zh-CN" w:bidi="ar-SA"/>
        </w:rPr>
        <w:t>20</w:t>
      </w:r>
      <w:r>
        <w:rPr>
          <w:rFonts w:hint="eastAsia" w:ascii="仿宋_GB2312" w:hAnsi="仿宋_GB2312" w:eastAsia="仿宋_GB2312" w:cs="仿宋_GB2312"/>
          <w:kern w:val="2"/>
          <w:sz w:val="32"/>
          <w:szCs w:val="32"/>
          <w:lang w:val="en-US" w:eastAsia="zh-CN" w:bidi="ar-SA"/>
        </w:rPr>
        <w:t>26</w:t>
      </w:r>
      <w:r>
        <w:rPr>
          <w:rFonts w:hint="default" w:ascii="仿宋_GB2312" w:hAnsi="仿宋_GB2312" w:eastAsia="仿宋_GB2312" w:cs="仿宋_GB2312"/>
          <w:kern w:val="2"/>
          <w:sz w:val="32"/>
          <w:szCs w:val="32"/>
          <w:lang w:val="en-US" w:eastAsia="zh-CN" w:bidi="ar-SA"/>
        </w:rPr>
        <w:t>年</w:t>
      </w:r>
      <w:r>
        <w:rPr>
          <w:rFonts w:hint="eastAsia" w:ascii="仿宋_GB2312" w:hAnsi="仿宋_GB2312" w:eastAsia="仿宋_GB2312" w:cs="仿宋_GB2312"/>
          <w:kern w:val="2"/>
          <w:sz w:val="32"/>
          <w:szCs w:val="32"/>
          <w:lang w:val="en-US" w:eastAsia="zh-CN" w:bidi="ar-SA"/>
        </w:rPr>
        <w:t>2</w:t>
      </w:r>
      <w:r>
        <w:rPr>
          <w:rFonts w:hint="default" w:ascii="仿宋_GB2312" w:hAnsi="仿宋_GB2312" w:eastAsia="仿宋_GB2312" w:cs="仿宋_GB2312"/>
          <w:kern w:val="2"/>
          <w:sz w:val="32"/>
          <w:szCs w:val="32"/>
          <w:lang w:val="en-US" w:eastAsia="zh-CN" w:bidi="ar-SA"/>
        </w:rPr>
        <w:t>月</w:t>
      </w:r>
      <w:r>
        <w:rPr>
          <w:rFonts w:hint="eastAsia" w:ascii="仿宋_GB2312" w:hAnsi="仿宋_GB2312" w:eastAsia="仿宋_GB2312" w:cs="仿宋_GB2312"/>
          <w:kern w:val="2"/>
          <w:sz w:val="32"/>
          <w:szCs w:val="32"/>
          <w:lang w:val="en-US" w:eastAsia="zh-CN" w:bidi="ar-SA"/>
        </w:rPr>
        <w:t>1日前（不含当天）过了39周岁生日的则不符合该岗位报考年龄关于38周岁的要求。</w:t>
      </w:r>
    </w:p>
    <w:p w14:paraId="5B7D94D2">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五、关于高校毕业生退役士兵的界定。</w:t>
      </w:r>
    </w:p>
    <w:p w14:paraId="170E1F4B">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高校毕业生退役士兵是指：报名前同时具有国家承认学历的高等学校毕业生和退役士兵双重身份的人员。</w:t>
      </w:r>
    </w:p>
    <w:p w14:paraId="00041BC9">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六、关于未就业人员的界定。</w:t>
      </w:r>
    </w:p>
    <w:p w14:paraId="2A4E37ED">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定向招聘高校毕业生退役士兵岗位和定向招聘驻保部队</w:t>
      </w:r>
    </w:p>
    <w:p w14:paraId="231B5288">
      <w:pPr>
        <w:pStyle w:val="6"/>
        <w:keepNext w:val="0"/>
        <w:keepLines w:val="0"/>
        <w:pageBreakBefore w:val="0"/>
        <w:widowControl w:val="0"/>
        <w:suppressLineNumbers w:val="0"/>
        <w:shd w:val="clear" w:color="auto" w:fill="FFFFFF"/>
        <w:suppressAutoHyphens w:val="0"/>
        <w:kinsoku/>
        <w:wordWrap/>
        <w:overflowPunct/>
        <w:topLinePunct w:val="0"/>
        <w:autoSpaceDE/>
        <w:autoSpaceDN/>
        <w:bidi w:val="0"/>
        <w:adjustRightInd/>
        <w:snapToGrid/>
        <w:spacing w:before="0" w:beforeAutospacing="0" w:after="0" w:afterAutospacing="0" w:line="560" w:lineRule="exact"/>
        <w:ind w:right="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随军家属岗位中限定了未就业人员才能报考，“未就业人员”指不属于机关、事业单位在职在编工作人员和国有企业正式职工，其户口、档案、组织关系仍保留在原毕业学校，或保留在各级毕业生就业主管部门（毕业生就业指导服务中心）、各级人才交流服务机构和各级公共就业服务机构的人员。</w:t>
      </w:r>
    </w:p>
    <w:p w14:paraId="1E96950B">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七、参加</w:t>
      </w:r>
      <w:r>
        <w:rPr>
          <w:rFonts w:hint="eastAsia" w:ascii="黑体" w:hAnsi="黑体" w:eastAsia="黑体" w:cs="黑体"/>
          <w:sz w:val="32"/>
          <w:szCs w:val="32"/>
          <w:lang w:val="en-US" w:eastAsia="zh-CN"/>
        </w:rPr>
        <w:t>2026</w:t>
      </w:r>
      <w:r>
        <w:rPr>
          <w:rFonts w:hint="eastAsia" w:ascii="黑体" w:hAnsi="黑体" w:eastAsia="黑体" w:cs="黑体"/>
          <w:sz w:val="32"/>
          <w:szCs w:val="32"/>
          <w:lang w:eastAsia="zh-CN"/>
        </w:rPr>
        <w:t>年保山市事业单位直接到高等院校公开招聘已签订聘用协议的考生还能参加此次招聘考试吗？</w:t>
      </w:r>
    </w:p>
    <w:p w14:paraId="00864BFE">
      <w:pPr>
        <w:keepNext w:val="0"/>
        <w:keepLines w:val="0"/>
        <w:pageBreakBefore w:val="0"/>
        <w:widowControl w:val="0"/>
        <w:kinsoku/>
        <w:wordWrap/>
        <w:overflowPunct/>
        <w:topLinePunct w:val="0"/>
        <w:autoSpaceDE w:val="0"/>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不能报考。</w:t>
      </w:r>
    </w:p>
    <w:p w14:paraId="35325B42">
      <w:pPr>
        <w:keepNext w:val="0"/>
        <w:keepLines w:val="0"/>
        <w:pageBreakBefore w:val="0"/>
        <w:widowControl w:val="0"/>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八、</w:t>
      </w:r>
      <w:bookmarkStart w:id="8" w:name="_Toc476770702"/>
      <w:bookmarkStart w:id="9" w:name="_Toc377570428"/>
      <w:r>
        <w:rPr>
          <w:rFonts w:hint="eastAsia" w:ascii="黑体" w:hAnsi="黑体" w:eastAsia="黑体" w:cs="黑体"/>
          <w:sz w:val="32"/>
          <w:szCs w:val="32"/>
          <w:lang w:eastAsia="zh-CN"/>
        </w:rPr>
        <w:t>毕业时间如何判定？</w:t>
      </w:r>
      <w:bookmarkEnd w:id="8"/>
      <w:bookmarkEnd w:id="9"/>
    </w:p>
    <w:p w14:paraId="72F5F3B8">
      <w:pPr>
        <w:keepNext w:val="0"/>
        <w:keepLines w:val="0"/>
        <w:pageBreakBefore w:val="0"/>
        <w:widowControl w:val="0"/>
        <w:kinsoku/>
        <w:wordWrap/>
        <w:overflowPunct/>
        <w:topLinePunct w:val="0"/>
        <w:autoSpaceDE w:val="0"/>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毕业时间以毕业证书的落款时间为准。</w:t>
      </w:r>
    </w:p>
    <w:p w14:paraId="29696C79">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九、在职人员是否可以报名参加此次</w:t>
      </w:r>
      <w:r>
        <w:rPr>
          <w:rFonts w:hint="eastAsia" w:ascii="黑体" w:hAnsi="黑体" w:eastAsia="黑体" w:cs="黑体"/>
          <w:sz w:val="32"/>
          <w:szCs w:val="32"/>
          <w:lang w:val="en-US" w:eastAsia="zh-CN"/>
        </w:rPr>
        <w:t>事业单位</w:t>
      </w:r>
      <w:r>
        <w:rPr>
          <w:rFonts w:hint="eastAsia" w:ascii="黑体" w:hAnsi="黑体" w:eastAsia="黑体" w:cs="黑体"/>
          <w:sz w:val="32"/>
          <w:szCs w:val="32"/>
          <w:lang w:eastAsia="zh-CN"/>
        </w:rPr>
        <w:t>公开招聘考试？</w:t>
      </w:r>
    </w:p>
    <w:p w14:paraId="73805331">
      <w:pPr>
        <w:keepNext w:val="0"/>
        <w:keepLines w:val="0"/>
        <w:pageBreakBefore w:val="0"/>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bookmarkStart w:id="11" w:name="_GoBack"/>
      <w:bookmarkEnd w:id="11"/>
      <w:r>
        <w:rPr>
          <w:rFonts w:hint="eastAsia" w:ascii="仿宋_GB2312" w:hAnsi="仿宋_GB2312" w:eastAsia="仿宋_GB2312" w:cs="仿宋_GB2312"/>
          <w:sz w:val="32"/>
          <w:szCs w:val="32"/>
          <w:lang w:val="en-US" w:eastAsia="zh-CN"/>
        </w:rPr>
        <w:t>可以，但应征得所在单位同意。同时，需满足最低服务期的要求。</w:t>
      </w:r>
      <w:r>
        <w:rPr>
          <w:rFonts w:hint="eastAsia" w:ascii="方正仿宋_GBK" w:hAnsi="方正仿宋_GBK" w:eastAsia="方正仿宋_GBK" w:cs="方正仿宋_GBK"/>
          <w:color w:val="auto"/>
          <w:kern w:val="2"/>
          <w:sz w:val="32"/>
          <w:szCs w:val="32"/>
          <w:shd w:val="clear" w:color="auto" w:fill="FFFFFF"/>
          <w:lang w:val="en-US" w:eastAsia="zh-CN" w:bidi="ar-SA"/>
        </w:rPr>
        <w:t>机关、事业单位在职在编工作人员(含市外人员)报考我市事业单位公开招聘岗位的，应符合我市关于服务期的规定。对不符合我市服务期规定的机关、事业单位在职在编报考人员资格审查或资格复审不通过的，责任由应聘人员承担。关于服务期的规定：</w:t>
      </w:r>
      <w:r>
        <w:rPr>
          <w:rFonts w:hint="eastAsia" w:ascii="方正仿宋_GBK" w:hAnsi="方正仿宋_GBK" w:eastAsia="方正仿宋_GBK" w:cs="方正仿宋_GBK"/>
          <w:color w:val="auto"/>
          <w:kern w:val="0"/>
          <w:sz w:val="32"/>
          <w:szCs w:val="32"/>
        </w:rPr>
        <w:t>乡镇（街道）的新录用人员在乡镇（街道）最低服务年限为5年（含试用期）</w:t>
      </w:r>
      <w:r>
        <w:rPr>
          <w:rFonts w:hint="eastAsia" w:ascii="方正仿宋_GBK" w:hAnsi="方正仿宋_GBK" w:eastAsia="方正仿宋_GBK" w:cs="方正仿宋_GBK"/>
          <w:color w:val="auto"/>
          <w:kern w:val="0"/>
          <w:sz w:val="32"/>
          <w:szCs w:val="32"/>
          <w:lang w:eastAsia="zh-CN"/>
        </w:rPr>
        <w:t>；</w:t>
      </w:r>
      <w:r>
        <w:rPr>
          <w:rFonts w:hint="eastAsia" w:ascii="方正仿宋_GBK" w:hAnsi="方正仿宋_GBK" w:eastAsia="方正仿宋_GBK" w:cs="方正仿宋_GBK"/>
          <w:color w:val="auto"/>
          <w:kern w:val="0"/>
          <w:sz w:val="32"/>
          <w:szCs w:val="32"/>
        </w:rPr>
        <w:t>县级</w:t>
      </w:r>
      <w:r>
        <w:rPr>
          <w:rFonts w:hint="eastAsia" w:ascii="方正仿宋_GBK" w:hAnsi="方正仿宋_GBK" w:eastAsia="方正仿宋_GBK" w:cs="方正仿宋_GBK"/>
          <w:color w:val="auto"/>
          <w:kern w:val="0"/>
          <w:sz w:val="32"/>
          <w:szCs w:val="32"/>
          <w:lang w:eastAsia="zh-CN"/>
        </w:rPr>
        <w:t>及以上</w:t>
      </w:r>
      <w:r>
        <w:rPr>
          <w:rFonts w:hint="eastAsia" w:ascii="方正仿宋_GBK" w:hAnsi="方正仿宋_GBK" w:eastAsia="方正仿宋_GBK" w:cs="方正仿宋_GBK"/>
          <w:color w:val="auto"/>
          <w:kern w:val="0"/>
          <w:sz w:val="32"/>
          <w:szCs w:val="32"/>
        </w:rPr>
        <w:t>的新录用人员在招聘单位最低服务年限为3年(含试用期)</w:t>
      </w:r>
      <w:r>
        <w:rPr>
          <w:rFonts w:hint="eastAsia" w:ascii="方正仿宋_GBK" w:hAnsi="方正仿宋_GBK" w:eastAsia="方正仿宋_GBK" w:cs="方正仿宋_GBK"/>
          <w:color w:val="auto"/>
          <w:kern w:val="0"/>
          <w:sz w:val="32"/>
          <w:szCs w:val="32"/>
          <w:lang w:eastAsia="zh-CN"/>
        </w:rPr>
        <w:t>。</w:t>
      </w:r>
      <w:r>
        <w:rPr>
          <w:rFonts w:hint="eastAsia" w:ascii="方正仿宋_GBK" w:hAnsi="方正仿宋_GBK" w:eastAsia="方正仿宋_GBK" w:cs="方正仿宋_GBK"/>
          <w:color w:val="auto"/>
          <w:kern w:val="0"/>
          <w:sz w:val="32"/>
          <w:szCs w:val="32"/>
        </w:rPr>
        <w:t>特岗教师的最低服务年限从批准转聘为正式在编教师之日起算；</w:t>
      </w:r>
      <w:r>
        <w:rPr>
          <w:rFonts w:hint="eastAsia" w:ascii="方正仿宋_GBK" w:hAnsi="方正仿宋_GBK" w:eastAsia="方正仿宋_GBK" w:cs="方正仿宋_GBK"/>
          <w:color w:val="auto"/>
          <w:kern w:val="0"/>
          <w:sz w:val="32"/>
          <w:szCs w:val="32"/>
          <w:lang w:eastAsia="zh-CN"/>
        </w:rPr>
        <w:t>大学生村官、“三支一扶”人员、西部志愿者和</w:t>
      </w:r>
      <w:r>
        <w:rPr>
          <w:rFonts w:hint="eastAsia" w:ascii="方正仿宋_GBK" w:hAnsi="方正仿宋_GBK" w:eastAsia="方正仿宋_GBK" w:cs="方正仿宋_GBK"/>
          <w:color w:val="auto"/>
          <w:kern w:val="0"/>
          <w:sz w:val="32"/>
          <w:szCs w:val="32"/>
        </w:rPr>
        <w:t>特岗全科医生的最低服务年限从招聘为正式在编工作人员之日起算。</w:t>
      </w:r>
    </w:p>
    <w:p w14:paraId="15858F02">
      <w:pPr>
        <w:keepNext w:val="0"/>
        <w:keepLines w:val="0"/>
        <w:pageBreakBefore w:val="0"/>
        <w:widowControl w:val="0"/>
        <w:numPr>
          <w:ilvl w:val="0"/>
          <w:numId w:val="0"/>
        </w:numPr>
        <w:kinsoku/>
        <w:wordWrap/>
        <w:overflowPunct/>
        <w:topLinePunct w:val="0"/>
        <w:autoSpaceDN/>
        <w:bidi w:val="0"/>
        <w:adjustRightInd/>
        <w:snapToGrid/>
        <w:spacing w:line="560" w:lineRule="exact"/>
        <w:ind w:left="0" w:leftChars="0" w:right="0" w:rightChars="0" w:firstLine="640" w:firstLineChars="200"/>
        <w:jc w:val="both"/>
        <w:textAlignment w:val="auto"/>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十、公告发布后招聘简章还会变化吗？</w:t>
      </w:r>
    </w:p>
    <w:p w14:paraId="1CE4931C">
      <w:pPr>
        <w:keepNext w:val="0"/>
        <w:keepLines w:val="0"/>
        <w:pageBreakBefore w:val="0"/>
        <w:widowControl w:val="0"/>
        <w:kinsoku/>
        <w:wordWrap/>
        <w:overflowPunct/>
        <w:topLinePunct w:val="0"/>
        <w:autoSpaceDE w:val="0"/>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自公告发布之日起至正式报名前，招聘岗位表可能会有细微调整，届时我们将在保山市人民政府门户网站保山市人力资源和社会保障局网页及时公布（并进行转载）。请各位报考人员在正式报名前下载最新的招聘岗位表，对照岗位要求选择适合自己的岗位。</w:t>
      </w:r>
      <w:bookmarkStart w:id="10" w:name="_Toc350151462"/>
      <w:bookmarkEnd w:id="10"/>
      <w:r>
        <w:rPr>
          <w:rFonts w:hint="eastAsia" w:ascii="仿宋_GB2312" w:hAnsi="仿宋_GB2312" w:eastAsia="仿宋_GB2312" w:cs="仿宋_GB2312"/>
          <w:sz w:val="32"/>
          <w:szCs w:val="32"/>
          <w:lang w:val="en-US" w:eastAsia="zh-CN"/>
        </w:rPr>
        <w:t xml:space="preserve">      </w:t>
      </w:r>
    </w:p>
    <w:p w14:paraId="57C3382B">
      <w:pPr>
        <w:keepNext w:val="0"/>
        <w:keepLines w:val="0"/>
        <w:pageBreakBefore w:val="0"/>
        <w:widowControl w:val="0"/>
        <w:kinsoku/>
        <w:wordWrap/>
        <w:overflowPunct/>
        <w:topLinePunct w:val="0"/>
        <w:autoSpaceDE w:val="0"/>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未尽事宜可致电保山市人力资源和社会保障局事业单位人事管理科咨询，电话：0875-</w:t>
      </w:r>
      <w:r>
        <w:rPr>
          <w:rFonts w:hint="eastAsia" w:ascii="仿宋_GB2312" w:hAnsi="仿宋_GB2312" w:eastAsia="仿宋_GB2312" w:cs="仿宋_GB2312"/>
          <w:sz w:val="32"/>
          <w:szCs w:val="32"/>
          <w:lang w:val="en-US" w:eastAsia="zh-CN"/>
        </w:rPr>
        <w:t>3990776</w:t>
      </w:r>
      <w:r>
        <w:rPr>
          <w:rFonts w:hint="eastAsia" w:ascii="仿宋_GB2312" w:hAnsi="仿宋_GB2312" w:eastAsia="仿宋_GB2312" w:cs="仿宋_GB2312"/>
          <w:sz w:val="32"/>
          <w:szCs w:val="32"/>
        </w:rPr>
        <w:t>。</w:t>
      </w:r>
    </w:p>
    <w:p w14:paraId="75D333DF">
      <w:pPr>
        <w:keepNext w:val="0"/>
        <w:keepLines w:val="0"/>
        <w:pageBreakBefore w:val="0"/>
        <w:widowControl w:val="0"/>
        <w:kinsoku/>
        <w:wordWrap/>
        <w:overflowPunct/>
        <w:topLinePunct w:val="0"/>
        <w:autoSpaceDE w:val="0"/>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rPr>
      </w:pPr>
    </w:p>
    <w:p w14:paraId="73E61965">
      <w:pPr>
        <w:keepNext w:val="0"/>
        <w:keepLines w:val="0"/>
        <w:pageBreakBefore w:val="0"/>
        <w:widowControl w:val="0"/>
        <w:kinsoku/>
        <w:wordWrap/>
        <w:overflowPunct/>
        <w:topLinePunct w:val="0"/>
        <w:autoSpaceDE w:val="0"/>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rPr>
      </w:pPr>
    </w:p>
    <w:p w14:paraId="05A88552">
      <w:pPr>
        <w:keepNext w:val="0"/>
        <w:keepLines w:val="0"/>
        <w:pageBreakBefore w:val="0"/>
        <w:widowControl w:val="0"/>
        <w:kinsoku/>
        <w:wordWrap/>
        <w:overflowPunct/>
        <w:topLinePunct w:val="0"/>
        <w:autoSpaceDE w:val="0"/>
        <w:autoSpaceDN/>
        <w:bidi w:val="0"/>
        <w:adjustRightInd/>
        <w:snapToGrid/>
        <w:spacing w:line="560" w:lineRule="exact"/>
        <w:ind w:left="0" w:leftChars="0" w:right="0" w:right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保山市人力资源和社会保障局</w:t>
      </w:r>
    </w:p>
    <w:p w14:paraId="4D9DAB74">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p>
    <w:sectPr>
      <w:footerReference r:id="rId5" w:type="default"/>
      <w:pgSz w:w="11906" w:h="16838"/>
      <w:pgMar w:top="1440" w:right="1519" w:bottom="1440" w:left="1800"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B1B6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4A55E0">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124A55E0">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MjRhZWE2Zjg4Njg4ZDEyMWFhYTNjYjVjMjMwMGIifQ=="/>
  </w:docVars>
  <w:rsids>
    <w:rsidRoot w:val="005D775A"/>
    <w:rsid w:val="005D775A"/>
    <w:rsid w:val="008807D0"/>
    <w:rsid w:val="00BA4E69"/>
    <w:rsid w:val="00ED3BD8"/>
    <w:rsid w:val="00F4213B"/>
    <w:rsid w:val="01275EB1"/>
    <w:rsid w:val="04D75F7B"/>
    <w:rsid w:val="0599334C"/>
    <w:rsid w:val="06013015"/>
    <w:rsid w:val="07B3363A"/>
    <w:rsid w:val="09EE1DCB"/>
    <w:rsid w:val="0AC92FC0"/>
    <w:rsid w:val="0CAF4438"/>
    <w:rsid w:val="0DF21C31"/>
    <w:rsid w:val="11191563"/>
    <w:rsid w:val="1293702D"/>
    <w:rsid w:val="133F19D7"/>
    <w:rsid w:val="149E726C"/>
    <w:rsid w:val="16AC7E72"/>
    <w:rsid w:val="180E0CB1"/>
    <w:rsid w:val="21CB2CF1"/>
    <w:rsid w:val="22F74E6B"/>
    <w:rsid w:val="24E011DB"/>
    <w:rsid w:val="25463C8C"/>
    <w:rsid w:val="255B4520"/>
    <w:rsid w:val="26A7687C"/>
    <w:rsid w:val="270B6B82"/>
    <w:rsid w:val="28071CCA"/>
    <w:rsid w:val="2BFB21A1"/>
    <w:rsid w:val="2C0F4707"/>
    <w:rsid w:val="2D7818A4"/>
    <w:rsid w:val="2DDD65CB"/>
    <w:rsid w:val="2E340901"/>
    <w:rsid w:val="2F700F68"/>
    <w:rsid w:val="307D4253"/>
    <w:rsid w:val="314E195B"/>
    <w:rsid w:val="33306488"/>
    <w:rsid w:val="33EA5118"/>
    <w:rsid w:val="342C2243"/>
    <w:rsid w:val="34521DC6"/>
    <w:rsid w:val="37F64C48"/>
    <w:rsid w:val="3A395AA1"/>
    <w:rsid w:val="3A776E64"/>
    <w:rsid w:val="3B423432"/>
    <w:rsid w:val="3B4D22FE"/>
    <w:rsid w:val="3BB4498B"/>
    <w:rsid w:val="3C680046"/>
    <w:rsid w:val="3C9C7F9B"/>
    <w:rsid w:val="3CB90F2D"/>
    <w:rsid w:val="3EA7509C"/>
    <w:rsid w:val="40435324"/>
    <w:rsid w:val="421F5B2F"/>
    <w:rsid w:val="4CC156E1"/>
    <w:rsid w:val="4DFB71AA"/>
    <w:rsid w:val="4E3B1D80"/>
    <w:rsid w:val="4F561F16"/>
    <w:rsid w:val="50786519"/>
    <w:rsid w:val="51502487"/>
    <w:rsid w:val="520E6AD8"/>
    <w:rsid w:val="538C1B4B"/>
    <w:rsid w:val="54183C3E"/>
    <w:rsid w:val="55DD2619"/>
    <w:rsid w:val="584F166F"/>
    <w:rsid w:val="58B306BA"/>
    <w:rsid w:val="5A042B0C"/>
    <w:rsid w:val="5EC05B97"/>
    <w:rsid w:val="5F4968FB"/>
    <w:rsid w:val="5F5C7D99"/>
    <w:rsid w:val="621228DB"/>
    <w:rsid w:val="64DD7915"/>
    <w:rsid w:val="656071F2"/>
    <w:rsid w:val="694C214C"/>
    <w:rsid w:val="6D7C05D3"/>
    <w:rsid w:val="6D9A4537"/>
    <w:rsid w:val="721C61A9"/>
    <w:rsid w:val="72204A3B"/>
    <w:rsid w:val="72C267D6"/>
    <w:rsid w:val="738B7B30"/>
    <w:rsid w:val="73D95AEB"/>
    <w:rsid w:val="746A5BE6"/>
    <w:rsid w:val="748154B2"/>
    <w:rsid w:val="767D4D2B"/>
    <w:rsid w:val="7753700B"/>
    <w:rsid w:val="7823190C"/>
    <w:rsid w:val="79814E40"/>
    <w:rsid w:val="7C4357E8"/>
    <w:rsid w:val="7CD05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1"/>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Indent"/>
    <w:basedOn w:val="1"/>
    <w:link w:val="12"/>
    <w:unhideWhenUsed/>
    <w:qFormat/>
    <w:uiPriority w:val="99"/>
    <w:pPr>
      <w:ind w:firstLine="640" w:firstLineChars="200"/>
    </w:pPr>
    <w:rPr>
      <w:rFonts w:eastAsia="仿宋_GB2312"/>
      <w:sz w:val="32"/>
      <w:szCs w:val="32"/>
    </w:rPr>
  </w:style>
  <w:style w:type="paragraph" w:styleId="3">
    <w:name w:val="Balloon Text"/>
    <w:basedOn w:val="1"/>
    <w:link w:val="14"/>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next w:val="5"/>
    <w:unhideWhenUsed/>
    <w:qFormat/>
    <w:uiPriority w:val="99"/>
    <w:pPr>
      <w:spacing w:before="0" w:beforeAutospacing="1" w:after="0" w:afterAutospacing="1"/>
      <w:ind w:left="0" w:right="0"/>
      <w:jc w:val="left"/>
    </w:pPr>
    <w:rPr>
      <w:kern w:val="0"/>
      <w:sz w:val="24"/>
      <w:lang w:val="en-US" w:eastAsia="zh-CN" w:bidi="ar"/>
    </w:rPr>
  </w:style>
  <w:style w:type="character" w:styleId="9">
    <w:name w:val="Hyperlink"/>
    <w:basedOn w:val="8"/>
    <w:unhideWhenUsed/>
    <w:qFormat/>
    <w:uiPriority w:val="99"/>
    <w:rPr>
      <w:color w:val="0000FF"/>
      <w:u w:val="single"/>
    </w:rPr>
  </w:style>
  <w:style w:type="paragraph" w:customStyle="1" w:styleId="10">
    <w:name w:val="无间隔1"/>
    <w:basedOn w:val="1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1">
    <w:name w:val="正文 New New New New"/>
    <w:next w:val="10"/>
    <w:qFormat/>
    <w:uiPriority w:val="0"/>
    <w:pPr>
      <w:widowControl w:val="0"/>
      <w:jc w:val="both"/>
    </w:pPr>
    <w:rPr>
      <w:rFonts w:ascii="Calibri" w:hAnsi="Calibri" w:eastAsia="宋体" w:cs="黑体"/>
      <w:kern w:val="2"/>
      <w:sz w:val="21"/>
      <w:szCs w:val="24"/>
      <w:lang w:val="en-US" w:eastAsia="zh-CN" w:bidi="ar-SA"/>
    </w:rPr>
  </w:style>
  <w:style w:type="character" w:customStyle="1" w:styleId="12">
    <w:name w:val="正文文本缩进 Char"/>
    <w:basedOn w:val="8"/>
    <w:link w:val="2"/>
    <w:qFormat/>
    <w:uiPriority w:val="99"/>
    <w:rPr>
      <w:rFonts w:ascii="Times New Roman" w:hAnsi="Times New Roman" w:eastAsia="仿宋_GB2312" w:cs="Times New Roman"/>
      <w:sz w:val="32"/>
      <w:szCs w:val="32"/>
    </w:rPr>
  </w:style>
  <w:style w:type="character" w:customStyle="1" w:styleId="13">
    <w:name w:val="16"/>
    <w:basedOn w:val="8"/>
    <w:qFormat/>
    <w:uiPriority w:val="0"/>
    <w:rPr>
      <w:rFonts w:hint="default" w:ascii="Calibri" w:hAnsi="Calibri"/>
      <w:color w:val="0000FF"/>
      <w:u w:val="single"/>
    </w:rPr>
  </w:style>
  <w:style w:type="character" w:customStyle="1" w:styleId="14">
    <w:name w:val="批注框文本 Char"/>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1919</Words>
  <Characters>1958</Characters>
  <Lines>25</Lines>
  <Paragraphs>7</Paragraphs>
  <TotalTime>1</TotalTime>
  <ScaleCrop>false</ScaleCrop>
  <LinksUpToDate>false</LinksUpToDate>
  <CharactersWithSpaces>2024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2017-03-28T14:24:00Z</dcterms:created>
  <dc:creator>cxkjxz667</dc:creator>
  <cp:lastModifiedBy>谷子</cp:lastModifiedBy>
  <cp:lastPrinted>2024-02-04T03:31:00Z</cp:lastPrinted>
  <dcterms:modified xsi:type="dcterms:W3CDTF">2026-01-15T00:46:01Z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631E93AEE5B44DA591A511E05B01B2FB_13</vt:lpwstr>
  </property>
  <property fmtid="{D5CDD505-2E9C-101B-9397-08002B2CF9AE}" pid="4" name="KSOTemplateDocerSaveRecord">
    <vt:lpwstr>eyJoZGlkIjoiODMwMjRhZWE2Zjg4Njg4ZDEyMWFhYTNjYjVjMjMwMGIiLCJ1c2VySWQiOiI0NjE2MjEyOTUifQ==</vt:lpwstr>
  </property>
</Properties>
</file>