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C05129">
      <w:pPr>
        <w:rPr>
          <w:rFonts w:hint="eastAsia"/>
        </w:rPr>
      </w:pPr>
      <w:r>
        <w:rPr>
          <w:rFonts w:hint="eastAsia"/>
          <w:b w:val="0"/>
          <w:bCs w:val="0"/>
          <w:lang w:val="en-US" w:eastAsia="zh-CN"/>
        </w:rPr>
        <w:t>1.</w:t>
      </w:r>
      <w:r>
        <w:rPr>
          <w:rFonts w:hint="eastAsia"/>
        </w:rPr>
        <w:t>下列诗句与其描述的地点，对应错误的是（）</w:t>
      </w:r>
    </w:p>
    <w:p w14:paraId="416D51A0">
      <w:pPr>
        <w:rPr>
          <w:rFonts w:hint="eastAsia"/>
        </w:rPr>
      </w:pPr>
      <w:r>
        <w:rPr>
          <w:rFonts w:hint="eastAsia"/>
        </w:rPr>
        <w:t>A.日照香炉生紫烟，遥看瀑布挂前川——江西九江</w:t>
      </w:r>
    </w:p>
    <w:p w14:paraId="2DBC27BE">
      <w:pPr>
        <w:rPr>
          <w:rFonts w:hint="eastAsia"/>
        </w:rPr>
      </w:pPr>
      <w:r>
        <w:rPr>
          <w:rFonts w:hint="eastAsia"/>
        </w:rPr>
        <w:t>B.晴川历历汉阳树，芳草萋萋鹦鹉洲——湖北武汉</w:t>
      </w:r>
    </w:p>
    <w:p w14:paraId="68987B78">
      <w:pPr>
        <w:rPr>
          <w:rFonts w:hint="eastAsia"/>
        </w:rPr>
      </w:pPr>
      <w:r>
        <w:rPr>
          <w:rFonts w:hint="eastAsia"/>
        </w:rPr>
        <w:t>C.朱雀桥边野草花，乌衣巷口夕阳斜——江苏南京</w:t>
      </w:r>
    </w:p>
    <w:p w14:paraId="14B74F86">
      <w:pPr>
        <w:rPr>
          <w:rFonts w:hint="eastAsia"/>
        </w:rPr>
      </w:pPr>
      <w:r>
        <w:rPr>
          <w:rFonts w:hint="eastAsia"/>
        </w:rPr>
        <w:t>D.渭城朝雨浥轻尘，客舍青青柳色新——甘肃敦煌</w:t>
      </w:r>
    </w:p>
    <w:p w14:paraId="47E9B264">
      <w:pPr>
        <w:rPr>
          <w:rFonts w:hint="eastAsia"/>
        </w:rPr>
      </w:pPr>
      <w:r>
        <w:rPr>
          <w:rFonts w:hint="eastAsia"/>
          <w:lang w:val="en-US" w:eastAsia="zh-CN"/>
        </w:rPr>
        <w:t>1</w:t>
      </w:r>
      <w:r>
        <w:rPr>
          <w:rFonts w:hint="eastAsia"/>
        </w:rPr>
        <w:t>.D</w:t>
      </w:r>
      <w:r>
        <w:rPr>
          <w:rFonts w:hint="eastAsia"/>
          <w:lang w:eastAsia="zh-CN"/>
        </w:rPr>
        <w:t>【山香讲师解析】</w:t>
      </w:r>
      <w:r>
        <w:rPr>
          <w:rFonts w:hint="eastAsia"/>
        </w:rPr>
        <w:t>D项中的诗句出自唐代诗人王维的作品《送元二使安西》，诗中的“渭城”位于现在的陕西省境内，对应错误。本题为选非题，故本题选D。</w:t>
      </w:r>
    </w:p>
    <w:p w14:paraId="0FD3FA05"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</w:rPr>
        <w:t>【干扰项】A项：诗句出自唐代诗人李白的作品《望庐山瀑布》，诗中的“香炉”即香炉峰，是庐山的山峰之一，庐山位于江西省九江市，对应正确。B项：诗句出自唐代诗人崔颢的作品《黄鹤楼》，黄鹤楼位于湖北省武汉市，对应正确。C项：诗句出自唐代诗人刘禹锡的作品《乌衣巷》，乌衣巷位于现在的江苏省南京市秦淮河畔，对应正确。</w:t>
      </w:r>
    </w:p>
    <w:p w14:paraId="68E45697">
      <w:pPr>
        <w:rPr>
          <w:rFonts w:hint="eastAsia"/>
        </w:rPr>
      </w:pPr>
      <w:r>
        <w:rPr>
          <w:rFonts w:hint="eastAsia"/>
          <w:b w:val="0"/>
          <w:bCs w:val="0"/>
          <w:lang w:val="en-US" w:eastAsia="zh-CN"/>
        </w:rPr>
        <w:t>2.</w:t>
      </w:r>
      <w:r>
        <w:rPr>
          <w:rFonts w:hint="eastAsia"/>
        </w:rPr>
        <w:t>为了迎接电视的挑战，宽银幕及超大银幕从20世纪30年代到50年代逐渐走向成熟。它用大画框的银幕和电视争夺观众，一方面构筑惊心动魄的大场面，另一方面更加敏锐地捕捉演员的每一个细微表情，更加强烈地冲击观众的视线。与此同时，立体声技术创造出立体空间声音感觉，覆盖了整个放映厅。</w:t>
      </w:r>
    </w:p>
    <w:p w14:paraId="02E7906D">
      <w:pPr>
        <w:rPr>
          <w:rFonts w:hint="eastAsia"/>
        </w:rPr>
      </w:pPr>
      <w:r>
        <w:rPr>
          <w:rFonts w:hint="eastAsia"/>
        </w:rPr>
        <w:t>文中“与此同时”中的“此”所指内容是（）</w:t>
      </w:r>
    </w:p>
    <w:p w14:paraId="2297C70D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迎接电视的挑战</w:t>
      </w:r>
    </w:p>
    <w:p w14:paraId="27535263">
      <w:pPr>
        <w:numPr>
          <w:ilvl w:val="0"/>
          <w:numId w:val="0"/>
        </w:numPr>
        <w:rPr>
          <w:rFonts w:hint="eastAsia"/>
        </w:rPr>
      </w:pPr>
      <w:r>
        <w:rPr>
          <w:rFonts w:hint="eastAsia"/>
        </w:rPr>
        <w:t>B.大画框银幕的利用</w:t>
      </w:r>
    </w:p>
    <w:p w14:paraId="48D3FB56">
      <w:pPr>
        <w:rPr>
          <w:rFonts w:hint="eastAsia"/>
        </w:rPr>
      </w:pPr>
      <w:r>
        <w:rPr>
          <w:rFonts w:hint="eastAsia"/>
        </w:rPr>
        <w:t>C.构筑惊心动魄的场面</w:t>
      </w:r>
    </w:p>
    <w:p w14:paraId="5A6A1512">
      <w:pPr>
        <w:rPr>
          <w:rFonts w:hint="eastAsia"/>
        </w:rPr>
      </w:pPr>
      <w:r>
        <w:rPr>
          <w:rFonts w:hint="eastAsia"/>
        </w:rPr>
        <w:t>D.创造立体空间声音感觉</w:t>
      </w:r>
    </w:p>
    <w:p w14:paraId="73B741FA">
      <w:pPr>
        <w:rPr>
          <w:rFonts w:hint="eastAsia"/>
        </w:rPr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.B</w:t>
      </w:r>
      <w:r>
        <w:rPr>
          <w:rFonts w:hint="eastAsia"/>
          <w:lang w:eastAsia="zh-CN"/>
        </w:rPr>
        <w:t>【山香讲师解析】</w:t>
      </w:r>
      <w:r>
        <w:rPr>
          <w:rFonts w:hint="eastAsia"/>
        </w:rPr>
        <w:t>文中“与此同时”出现在介绍立体声技术之前，其作用是连接前文所述内容与后文的立体声技术。文段开篇指出宽银幕及超大银幕不断发展，用大画框银幕迎接电视的挑战，紧接着通过“一方面……另一方面……”进行并列分述，具体论述大画框的优势，对前文进行解释说明。“此”指代的是前文讨论的核心内容——大画框银幕的利用，对应B项。</w:t>
      </w:r>
    </w:p>
    <w:p w14:paraId="262CABB8"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</w:rPr>
        <w:t>【干扰项】A项：“迎接电视的挑战”属于文段的背景部分，非“此”直接指代的具体内容，排除。C项：“构筑惊心动魄的场面”仅是大画框银幕的一个方面，不能完整概括“此”的内容，排除。D项：“创造立体空间声音感觉”是“与此同时”之后的内容，非“此”的指代内容，排除。</w:t>
      </w:r>
    </w:p>
    <w:p w14:paraId="127C925B">
      <w:pPr>
        <w:jc w:val="left"/>
      </w:pPr>
      <w:r>
        <w:rPr>
          <w:rFonts w:hint="eastAsia"/>
          <w:b w:val="0"/>
          <w:bCs w:val="0"/>
          <w:lang w:val="en-US" w:eastAsia="zh-CN"/>
        </w:rPr>
        <w:t>3.</w:t>
      </w:r>
      <w:r>
        <w:rPr>
          <w:rFonts w:hint="eastAsia"/>
        </w:rPr>
        <w:t>从所给的四个选项中，选择最合适的一个填入问号处，使之呈现一定的规律性（）</w:t>
      </w:r>
    </w:p>
    <w:p w14:paraId="141D55E0">
      <w:pPr>
        <w:jc w:val="center"/>
      </w:pPr>
      <w:bookmarkStart w:id="0" w:name="_GoBack"/>
      <w:r>
        <w:drawing>
          <wp:inline distT="0" distB="0" distL="114300" distR="114300">
            <wp:extent cx="3685540" cy="1320165"/>
            <wp:effectExtent l="0" t="0" r="10160" b="13335"/>
            <wp:docPr id="123" name="图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12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85540" cy="132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E2798BA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         B         C        D</w:t>
      </w:r>
    </w:p>
    <w:p w14:paraId="1F830F96">
      <w:pPr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</w:rPr>
        <w:t>3.D</w:t>
      </w:r>
      <w:r>
        <w:rPr>
          <w:rFonts w:hint="eastAsia"/>
          <w:lang w:eastAsia="zh-CN"/>
        </w:rPr>
        <w:t>【山香讲师解析】</w:t>
      </w:r>
      <w:r>
        <w:rPr>
          <w:rFonts w:hint="eastAsia"/>
        </w:rPr>
        <w:t>图形组成元素不同，且无明显属性规律，优先考虑数量规律。元素与笔画数均无规律，观察第二组前两幅图和选项发现，图形皆存在较多端点和交点，考虑数交点。第一组图形交点数量均为15，第二组前两幅图交点数量均为8，即每一组图形的交点数量相同，故？处图形的交点数量也应为8，只有D项符合。故本题选D。</w:t>
      </w:r>
    </w:p>
    <w:p w14:paraId="04E56D36">
      <w:pPr>
        <w:rPr>
          <w:rFonts w:hint="eastAsia"/>
        </w:rPr>
      </w:pPr>
      <w:r>
        <w:rPr>
          <w:rFonts w:hint="eastAsia"/>
        </w:rPr>
        <w:t>4.某公司进行绿化，绿化队的5名工人5个小时铺了5块草坪。若以同样的速度继续铺，要在20小时内铺满20块草坪，需要（）名工人。</w:t>
      </w:r>
    </w:p>
    <w:p w14:paraId="1BBD41CD">
      <w:pPr>
        <w:rPr>
          <w:rFonts w:hint="eastAsia"/>
        </w:rPr>
      </w:pPr>
      <w:r>
        <w:rPr>
          <w:rFonts w:hint="eastAsia"/>
        </w:rPr>
        <w:t>A.5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B.15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C.18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D.20</w:t>
      </w:r>
    </w:p>
    <w:p w14:paraId="5C1F2161"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</w:rPr>
        <w:t>4.A</w:t>
      </w:r>
      <w:r>
        <w:rPr>
          <w:rFonts w:hint="eastAsia"/>
          <w:lang w:eastAsia="zh-CN"/>
        </w:rPr>
        <w:t>【山香讲师解析】</w:t>
      </w:r>
      <w:r>
        <w:rPr>
          <w:rFonts w:hint="eastAsia"/>
        </w:rPr>
        <w:t>5名工人5个小时铺了5块草坪，则每名工人每小时可铺5÷5÷5=</w:t>
      </w:r>
      <m:oMath>
        <m:f>
          <m:fPr>
            <m:ctrlPr>
              <w:rPr>
                <w:rFonts w:hint="eastAsia" w:ascii="Cambria Math"/>
                <w:i w:val="0"/>
              </w:rPr>
            </m:ctrlPr>
          </m:fPr>
          <m:num>
            <m:r>
              <m:rPr>
                <m:sty m:val="p"/>
              </m:rPr>
              <w:rPr>
                <w:rFonts w:hint="eastAsia" w:ascii="Cambria Math" w:hAnsi="Cambria Math" w:cstheme="minorBidi"/>
                <w:kern w:val="2"/>
                <w:sz w:val="21"/>
                <w:szCs w:val="24"/>
                <w:lang w:val="en-US" w:bidi="ar-SA"/>
              </w:rPr>
              <m:t>1</m:t>
            </m:r>
            <m:ctrlPr>
              <w:rPr>
                <w:rFonts w:hint="eastAsia" w:ascii="Cambria Math"/>
                <w:i w:val="0"/>
              </w:rPr>
            </m:ctrlPr>
          </m:num>
          <m:den>
            <m:r>
              <m:rPr>
                <m:sty m:val="p"/>
              </m:rPr>
              <w:rPr>
                <w:rFonts w:hint="default" w:ascii="Cambria Math"/>
                <w:lang w:val="en-US" w:eastAsia="zh-CN"/>
              </w:rPr>
              <m:t>5</m:t>
            </m:r>
            <m:ctrlPr>
              <w:rPr>
                <w:rFonts w:hint="eastAsia" w:ascii="Cambria Math"/>
                <w:i w:val="0"/>
              </w:rPr>
            </m:ctrlPr>
          </m:den>
        </m:f>
      </m:oMath>
      <w:r>
        <w:rPr>
          <w:rFonts w:hint="eastAsia"/>
        </w:rPr>
        <w:t>块草坪。若保持同样的速度继续铺，要在20小时内铺满20块草坪，需要20÷20÷</w:t>
      </w:r>
      <m:oMath>
        <m:f>
          <m:fPr>
            <m:ctrlPr>
              <w:rPr>
                <w:rFonts w:hint="eastAsia" w:ascii="Cambria Math"/>
                <w:i w:val="0"/>
              </w:rPr>
            </m:ctrlPr>
          </m:fPr>
          <m:num>
            <m:r>
              <m:rPr>
                <m:sty m:val="p"/>
              </m:rPr>
              <w:rPr>
                <w:rFonts w:hint="eastAsia" w:ascii="Cambria Math" w:hAnsi="Cambria Math" w:cstheme="minorBidi"/>
                <w:kern w:val="2"/>
                <w:sz w:val="21"/>
                <w:szCs w:val="24"/>
                <w:lang w:val="en-US" w:bidi="ar-SA"/>
              </w:rPr>
              <m:t>1</m:t>
            </m:r>
            <m:ctrlPr>
              <w:rPr>
                <w:rFonts w:hint="eastAsia" w:ascii="Cambria Math"/>
                <w:i w:val="0"/>
              </w:rPr>
            </m:ctrlPr>
          </m:num>
          <m:den>
            <m:r>
              <m:rPr>
                <m:sty m:val="p"/>
              </m:rPr>
              <w:rPr>
                <w:rFonts w:hint="default" w:ascii="Cambria Math"/>
                <w:lang w:val="en-US" w:eastAsia="zh-CN"/>
              </w:rPr>
              <m:t>5</m:t>
            </m:r>
            <m:ctrlPr>
              <w:rPr>
                <w:rFonts w:hint="eastAsia" w:ascii="Cambria Math"/>
                <w:i w:val="0"/>
              </w:rPr>
            </m:ctrlPr>
          </m:den>
        </m:f>
      </m:oMath>
      <w:r>
        <w:rPr>
          <w:rFonts w:hint="eastAsia"/>
        </w:rPr>
        <w:t>=5名工人。故本题选A。</w:t>
      </w:r>
    </w:p>
    <w:p w14:paraId="7702D064">
      <w:pPr>
        <w:rPr>
          <w:rFonts w:hint="eastAsia" w:ascii="宋体" w:hAnsi="宋体" w:eastAsia="宋体" w:cs="宋体"/>
        </w:rPr>
      </w:pPr>
      <w:r>
        <w:rPr>
          <w:rFonts w:hint="eastAsia"/>
          <w:b w:val="0"/>
          <w:bCs w:val="0"/>
          <w:lang w:val="en-US" w:eastAsia="zh-CN"/>
        </w:rPr>
        <w:t>5</w:t>
      </w:r>
      <w:r>
        <w:rPr>
          <w:rFonts w:hint="eastAsia" w:ascii="宋体" w:hAnsi="宋体" w:eastAsia="宋体" w:cs="宋体"/>
          <w:highlight w:val="yellow"/>
          <w:lang w:val="en-US" w:eastAsia="zh-CN"/>
        </w:rPr>
        <w:t>.</w:t>
      </w:r>
      <w:r>
        <w:rPr>
          <w:rFonts w:hint="eastAsia" w:ascii="宋体" w:hAnsi="宋体" w:eastAsia="宋体" w:cs="宋体"/>
        </w:rPr>
        <w:t>有人认为，“学为人师，行为世范”，只有好的教师才能教出好的学生，教师要为人师表。</w:t>
      </w:r>
    </w:p>
    <w:p w14:paraId="13BB78AA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请对这一观点作出判断和分析。</w:t>
      </w:r>
    </w:p>
    <w:p w14:paraId="5A60B981">
      <w:pPr>
        <w:rPr>
          <w:rFonts w:hint="eastAsia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</w:rPr>
        <w:t>要求：判断准确，观点明确，分析合理，条理清晰，字数不超过400字。</w:t>
      </w:r>
    </w:p>
    <w:p w14:paraId="0FB8A1BC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/>
          <w:b w:val="0"/>
          <w:bCs w:val="0"/>
          <w:lang w:val="en-US" w:eastAsia="zh-CN"/>
        </w:rPr>
        <w:t>5.【山香讲师解析】</w:t>
      </w:r>
      <w:r>
        <w:rPr>
          <w:rFonts w:hint="eastAsia" w:ascii="宋体" w:hAnsi="宋体" w:eastAsia="宋体" w:cs="宋体"/>
          <w:sz w:val="21"/>
          <w:szCs w:val="21"/>
        </w:rPr>
        <w:t>答题思路判断：观点正确。</w:t>
      </w:r>
    </w:p>
    <w:p w14:paraId="7DFC135A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理论：教师职业特点、教师劳动特点。</w:t>
      </w:r>
    </w:p>
    <w:p w14:paraId="7D8D3569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分析：教书育人是教师的天职，教师劳动具有主体性和示范性。</w:t>
      </w:r>
    </w:p>
    <w:p w14:paraId="3F663CE1">
      <w:pPr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结论：教师要为人师表，以身作则，给学生起模范带头作用。</w:t>
      </w:r>
    </w:p>
    <w:p w14:paraId="30DBBFE7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参考答案</w:t>
      </w:r>
    </w:p>
    <w:p w14:paraId="7ACF6A19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（1）这种观点是正确的。</w:t>
      </w:r>
    </w:p>
    <w:p w14:paraId="212774F6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2）①教书育人是教师的天职。“学为人师”要求教师要有广博的文化知识、精深的专业知识，只有这样才能传授给学生科学的知识和技能。此外，教师“传道授业者”的角色也要求教师要向学生传播正确的思想、道德和科学的知识。教师劳动具有主体性。教师自身可以成为鲜活的教育因素和具有影响力的榜样。教育教学过程就是教师直接用自身的知识、智慧、品德影响学生的过程。</w:t>
      </w:r>
    </w:p>
    <w:p w14:paraId="39265DC2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②教师劳动具有示范性。教师的言行举止都会成为学生仿效的对象，教师的人品、才能、治学态度等都可成为学生学习的楷模。因此，教师必须加强自身修养，以身作则，严于律己，给学生起到良好的模范带头作用。教师在教育教学中扮演榜样的角色。教师是学生学习的最直接的榜样。学生具有可塑性和向师性的特点，教师的言谈举止、行为方式、为人之道和处事态度等都会对学生产生潜移默化的影响。</w:t>
      </w:r>
    </w:p>
    <w:p w14:paraId="63215E2D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（3）综上所述，教师要为人师表，加强自身修养，以身作则。</w:t>
      </w:r>
    </w:p>
    <w:p w14:paraId="71C6BF2D">
      <w:pPr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（390字）</w:t>
      </w:r>
    </w:p>
    <w:p w14:paraId="27DFC1CD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评分标准题干中的观点是正确的（30%）；</w:t>
      </w:r>
    </w:p>
    <w:p w14:paraId="759B490E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理论分析教书育人是教师的天职，教师劳动特点要求教师要为人师表（50%）；</w:t>
      </w:r>
    </w:p>
    <w:p w14:paraId="6D5EDE75">
      <w:pPr>
        <w:rPr>
          <w:rFonts w:hint="eastAsia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语言规范、条理清晰、术语准确（20%）。</w:t>
      </w:r>
    </w:p>
    <w:p w14:paraId="33F1AB3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4696BA9"/>
    <w:multiLevelType w:val="singleLevel"/>
    <w:tmpl w:val="B4696BA9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0D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宋体" w:hAnsi="宋体" w:eastAsia="宋体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2026-03-31T03:11:02Z</dcterms:created>
  <dc:creator>123</dc:creator>
  <cp:lastModifiedBy>WPS_1677572160</cp:lastModifiedBy>
  <dcterms:modified xsi:type="dcterms:W3CDTF">2026-03-31T03:11:18Z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eyJoZGlkIjoiNTE2NGIyYzAyNTg0ZmUzOWJkYjQ4YThmZmZjYmFkNjEiLCJ1c2VySWQiOiIxNDc3NjI5NjUwIn0=</vt:lpwstr>
  </property>
  <property fmtid="{D5CDD505-2E9C-101B-9397-08002B2CF9AE}" pid="4" name="ICV">
    <vt:lpwstr>5B11B2DEBBF84DC7B36BCD905ABF5A6A_12</vt:lpwstr>
  </property>
</Properties>
</file>