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A0DB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</w:rPr>
      </w:pPr>
    </w:p>
    <w:p w14:paraId="239E7BC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</w:rPr>
        <w:t>天津市2027年度定向招录选调生报考须知</w:t>
      </w:r>
    </w:p>
    <w:p w14:paraId="42C3F31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</w:p>
    <w:p w14:paraId="121C96E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一、报名平台</w:t>
      </w:r>
    </w:p>
    <w:p w14:paraId="79DCBEA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报考人员可通过天津市公务员考试录用服务平台（以下简称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）查询或下载《</w:t>
      </w:r>
      <w:r>
        <w:rPr>
          <w:rFonts w:hint="default" w:ascii="Times New Roman" w:hAnsi="Times New Roman" w:eastAsia="仿宋_GB2312" w:cs="Times New Roman"/>
          <w:sz w:val="34"/>
          <w:szCs w:val="28"/>
        </w:rPr>
        <w:t>天津市202</w:t>
      </w:r>
      <w:r>
        <w:rPr>
          <w:rFonts w:hint="default" w:ascii="Times New Roman" w:hAnsi="Times New Roman" w:eastAsia="宋体" w:cs="Times New Roman"/>
          <w:sz w:val="34"/>
          <w:szCs w:val="28"/>
        </w:rPr>
        <w:t>7</w:t>
      </w:r>
      <w:r>
        <w:rPr>
          <w:rFonts w:hint="default" w:ascii="Times New Roman" w:hAnsi="Times New Roman" w:eastAsia="仿宋_GB2312" w:cs="Times New Roman"/>
          <w:sz w:val="34"/>
          <w:szCs w:val="28"/>
        </w:rPr>
        <w:t>年度定向招录选调生公告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》，了解202</w:t>
      </w:r>
      <w:r>
        <w:rPr>
          <w:rFonts w:hint="default" w:ascii="Times New Roman" w:hAnsi="Times New Roman" w:eastAsia="宋体" w:cs="Times New Roman"/>
          <w:color w:val="000000"/>
          <w:sz w:val="34"/>
          <w:szCs w:val="34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年度定向招录选调生工作相关信息。</w:t>
      </w:r>
    </w:p>
    <w:p w14:paraId="6D64C53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提供网站和微信小程序2种报名渠道，网站网址为https://gklx.hrss.tj.gov.cn，微信小程序为“天津公务员考试”。网站渠道不支持手机浏览器访问，电脑端建议使用chrome、edge、360等主流浏览器，并升级到最新版。</w:t>
      </w:r>
    </w:p>
    <w:p w14:paraId="5EA9EA2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报考人员可通过以下2种方式，查找“天津公务员考试”小程序：（1）登录网站，点击右上角“小程序便捷访问”功能，打开微信扫一扫，即可找到“天津公务员考试”小程序；（2）打开微信的小程序功能，搜索“天津公务员考试”，即可完成查找。</w:t>
      </w:r>
    </w:p>
    <w:p w14:paraId="63B1314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小程序具备注册登录、报名缴费、打印准考证、查询成绩、考生自愿放弃、面试资格确认及上传材料等功能。为了操作便捷，建议通过网站进行填写报名表、下载打印准考证等。报考人员须开启“订阅消息”功能，以便即时获得重要消息提醒。开启方法：登录“天津公务员考试”小程序，从“我的”进入“个人中心”，点击“订阅消息”，进入设置界面，开启“接收通知”，并将“业务办理进度提醒”选择为“接收”或“接收并提醒”。为避免因网络等原因造成消息推送延迟或失败，请报考人员及时登录网站或小程序，查询报名、审查等状态结果。报名、审查等状态结果以网站和小程序显示为准。</w:t>
      </w:r>
    </w:p>
    <w:p w14:paraId="7AA8C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报考人员网上报名流程为：“注册用户”-“个人中心填写基本信息”-“选择考试”-“上传照片”-“填写报名表”-“提交报名表”-“查询资格初审结果”-“打印报名登记表并盖章”-“上传盖章的报名登记表”-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“综合审核”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“网上缴费”-“报名成功”。</w:t>
      </w:r>
    </w:p>
    <w:p w14:paraId="1A647C8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Style w:val="8"/>
          <w:rFonts w:hint="default" w:ascii="Times New Roman" w:hAnsi="Times New Roman" w:eastAsia="黑体" w:cs="Times New Roman"/>
          <w:b w:val="0"/>
          <w:color w:val="000000"/>
          <w:sz w:val="34"/>
          <w:szCs w:val="34"/>
        </w:rPr>
      </w:pPr>
      <w:r>
        <w:rPr>
          <w:rStyle w:val="8"/>
          <w:rFonts w:hint="default" w:ascii="Times New Roman" w:hAnsi="Times New Roman" w:eastAsia="黑体" w:cs="Times New Roman"/>
          <w:b w:val="0"/>
          <w:color w:val="000000"/>
          <w:sz w:val="34"/>
          <w:szCs w:val="34"/>
        </w:rPr>
        <w:t>二、注册、登录</w:t>
      </w:r>
    </w:p>
    <w:p w14:paraId="6D18069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（一）注册</w:t>
      </w:r>
    </w:p>
    <w:p w14:paraId="574E54E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报考人员需提前在服务平台网站或小程序完成用户注册。注册前，请仔细阅读“注册须知”、“用户协议”、“隐私协议”等内容，输入真实姓名、身份证号、密码、手机号、短信验证码后，通过小程序进行“人脸识别认证”实人认证，认证通过后完成注册。</w:t>
      </w:r>
    </w:p>
    <w:p w14:paraId="66C4056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一个居民身份证号只能注册一次，不能重复注册。如果报考人员未注册但在注册时出现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您已注册过”的提示，请在咨询时间内拨打考务咨询电话</w:t>
      </w:r>
      <w:r>
        <w:rPr>
          <w:rFonts w:hint="eastAsia" w:ascii="Times New Roman" w:hAnsi="Times New Roman" w:eastAsia="仿宋_GB2312" w:cs="Times New Roman"/>
          <w:color w:val="000000"/>
          <w:sz w:val="34"/>
          <w:szCs w:val="34"/>
          <w:lang w:val="en-US" w:eastAsia="zh-CN"/>
        </w:rPr>
        <w:t>022-12333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。</w:t>
      </w:r>
    </w:p>
    <w:p w14:paraId="593BD14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设置密码时，请将输入法切换为英文模式，密码为 8 至 20 位英文字符的组合，需包括大写字母、小写字母、数字和特殊符号。</w:t>
      </w:r>
    </w:p>
    <w:p w14:paraId="788BA91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（二）忘记登录密码</w:t>
      </w:r>
    </w:p>
    <w:p w14:paraId="1DAD57A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已注册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报考人员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忘记密码的，可以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通过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忘记密码”功能重置密码，如选择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账号信息认证”方式，需输入本人身份证号、新密码、注册手机号和短信验证码即可重置密码。如注册的手机号已停用无法接收短信验证码的，可选择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人脸识别认证”方式重置密码。</w:t>
      </w:r>
    </w:p>
    <w:p w14:paraId="5AD9558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（三）修改手机号码</w:t>
      </w:r>
    </w:p>
    <w:p w14:paraId="1BB6A75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需要修改手机号码的报考人员可登录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，在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个人中心”-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我的主页”自行修改。支持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手机短信验证”和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人脸识别认证”两种方式。如报考人员注册的原手机号码已停用无法接收短信验证码的，可选择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人脸识别认证”方式修改。</w:t>
      </w:r>
    </w:p>
    <w:p w14:paraId="4CB2E61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（四）修改姓名</w:t>
      </w:r>
    </w:p>
    <w:p w14:paraId="101D3B5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需要修改姓名的报考人员可登录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，在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个人中心”-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我的主页”，点击个人头像右方修改按钮进行修改，修改时需要经过人脸识别的方式认证才能成功。</w:t>
      </w:r>
      <w:r>
        <w:rPr>
          <w:rFonts w:hint="default" w:ascii="Times New Roman" w:hAnsi="Times New Roman" w:eastAsia="仿宋_GB2312" w:cs="Times New Roman"/>
          <w:b/>
          <w:color w:val="000000"/>
          <w:sz w:val="34"/>
          <w:szCs w:val="34"/>
          <w:shd w:val="clear" w:color="auto" w:fill="FFFFFF"/>
        </w:rPr>
        <w:t>请报考人员在报名前及时修改姓名，如已经提交报名表，则无法进行修改。</w:t>
      </w:r>
    </w:p>
    <w:p w14:paraId="009A79C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（五）修改照片</w:t>
      </w:r>
    </w:p>
    <w:p w14:paraId="4EE1A56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若报考人员是新注册用户，还没有报名过任何考试的，报考人员可自行重新上传照片。若报考人员不是新注册用户，已经提交报名表的，只可以修改“个人中心”的照片，但是无法更新到本次考试的报名表中。</w:t>
      </w:r>
    </w:p>
    <w:p w14:paraId="6FAE974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三、报名</w:t>
      </w:r>
    </w:p>
    <w:p w14:paraId="1B102CC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1．报考人员只能选择一个职位报考，如对自己是否符合选调职位所要求的选调条件有疑问，请直接咨询拟报考的单位（各选调单位咨询电话在选调职位表中查询）。</w:t>
      </w:r>
    </w:p>
    <w:p w14:paraId="62B699F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2．报考人员在服务平台填写、上传个人的信息和照片，必须真实、准确，提交信息与实际情况不符的，一经查实，取消报考资格。</w:t>
      </w:r>
    </w:p>
    <w:p w14:paraId="17C9DF8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val="en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3．报考人员可通过搜索条件，筛选职位表中本人符合要求或重点关注的职位，点击“收藏职位”对相关职位进行收藏。报名时，点击“我的收藏”按钮，可查看所收藏职位的报名情况，且可直接选择有关职位进行报名。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val="en"/>
        </w:rPr>
        <w:t>招录公告和职位表中，学历和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年龄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val="en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“以上”“以下”包含本数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val="en"/>
        </w:rPr>
        <w:t>。</w:t>
      </w:r>
    </w:p>
    <w:p w14:paraId="73707E0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4．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报考人员填写完报名表信息后点击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保存不提交</w:t>
      </w:r>
      <w:r>
        <w:rPr>
          <w:rFonts w:hint="default" w:ascii="Times New Roman" w:hAnsi="Times New Roman" w:eastAsia="仿宋_GB2312" w:cs="Times New Roman"/>
          <w:sz w:val="34"/>
          <w:szCs w:val="34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按钮，报名表处于未提交状态，报考人员仍可浏览、修改报名信息；报考人员点击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提交报名</w:t>
      </w:r>
      <w:r>
        <w:rPr>
          <w:rFonts w:hint="default" w:ascii="Times New Roman" w:hAnsi="Times New Roman" w:eastAsia="仿宋_GB2312" w:cs="Times New Roman"/>
          <w:sz w:val="34"/>
          <w:szCs w:val="34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按钮后，提交成功，报名表信息不能再做修改。</w:t>
      </w:r>
    </w:p>
    <w:p w14:paraId="2B65485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5．报考人员在提交报名表后，可在24小时内登录服务平台查询资格初审结果。通过资格初审的报考人员，须下载打印《选调生报名登记表》并签字确认，经所在院系和学校就业指导部门分别填写意见并加盖公章后，通过报名系统提交报考单位审核。高校审核未通过或未提交《选调生报名登记表》的，报名无效。</w:t>
      </w:r>
    </w:p>
    <w:p w14:paraId="442591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“三支一扶”大学生、“西部计划”志愿者和“青马工程”入选者，应及时打印《选调生报名登记表》并签字确认。其中，“三支一扶”大学生的《选调生报名登记表》应经服务单位主管部门党组织和区人社局审查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并分别填写意见、加盖公章，交市人社局审核通过后，通过报名系统提交报考单位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“西部计划”志愿者和“青马工程”入选者将《选调生报名登记表》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eastAsia="zh-CN"/>
        </w:rPr>
        <w:t>（一式两份）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交团市委审核通过后，通过报名系统提交报考单位。</w:t>
      </w:r>
    </w:p>
    <w:p w14:paraId="24FA9B9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建议考生通过网站提交《选调生报名登记表》，如通过小程序提交，报考人员可以把《选调生报名登记表》盖章扫描件发送至微信文件传输助手，然后点击小程序中的“上传材料”按钮，小程序自动跳转到微信页面，选择需要上传的材料确定即可（因pdf格式材料不支持在手机照片库中存储，所以需要先把材料上传至微信文件传输助手，再上传）。</w:t>
      </w:r>
    </w:p>
    <w:p w14:paraId="040456E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6．报考人员一经通过资格初审，不能再改报其他职位。未通过资格初审的报考人员，在规定的报名期限内，可根据选调单位反馈的资格初审结果，补充相关资料后再次提交报名表，也可选择其他职位重新报考。报考其他职位不需另行注册，只需在原有报名表中添加、修改相关内容后，再次提交。</w:t>
      </w:r>
    </w:p>
    <w:p w14:paraId="73191F9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四、缴费</w:t>
      </w:r>
    </w:p>
    <w:p w14:paraId="0574838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（一）缴费办法</w:t>
      </w:r>
    </w:p>
    <w:p w14:paraId="668D99C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val="en-US" w:eastAsia="zh-CN" w:bidi="ar-SA"/>
        </w:rPr>
        <w:t>通过综合审核的报考人员，须在规定的时间内登录服务平台缴费，未缴费的视为放弃报考资格。笔试科目考务费 45 元/科。服务平台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支持</w:t>
      </w:r>
      <w:r>
        <w:rPr>
          <w:rStyle w:val="8"/>
          <w:rFonts w:hint="default" w:ascii="Times New Roman" w:hAnsi="Times New Roman" w:eastAsia="仿宋_GB2312" w:cs="Times New Roman"/>
          <w:b w:val="0"/>
          <w:kern w:val="0"/>
          <w:sz w:val="34"/>
          <w:szCs w:val="34"/>
          <w:shd w:val="clear" w:color="auto" w:fill="FFFFFF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聚合支付”和</w:t>
      </w:r>
      <w:r>
        <w:rPr>
          <w:rStyle w:val="8"/>
          <w:rFonts w:hint="default" w:ascii="Times New Roman" w:hAnsi="Times New Roman" w:eastAsia="仿宋_GB2312" w:cs="Times New Roman"/>
          <w:b w:val="0"/>
          <w:kern w:val="0"/>
          <w:sz w:val="34"/>
          <w:szCs w:val="34"/>
          <w:shd w:val="clear" w:color="auto" w:fill="FFFFFF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银联非税”两种缴费方式。“聚合支付”支持微信、支付宝、云闪付扫描二维码的方式进行缴费，“银联非税”需输入银行卡号进行缴费。报考人员也可以通过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小程序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  <w:t>直接用微信缴费。</w:t>
      </w:r>
    </w:p>
    <w:p w14:paraId="12F4F35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Cs/>
          <w:color w:val="000000"/>
          <w:kern w:val="0"/>
          <w:sz w:val="34"/>
          <w:szCs w:val="34"/>
          <w:lang w:val="en-US" w:eastAsia="zh-CN" w:bidi="ar-SA"/>
        </w:rPr>
        <w:t>（二）免除考务费办法</w:t>
      </w:r>
    </w:p>
    <w:p w14:paraId="48AE9D7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75"/>
        <w:jc w:val="both"/>
        <w:textAlignment w:val="auto"/>
        <w:rPr>
          <w:rFonts w:hint="default" w:ascii="Times New Roman" w:hAnsi="Times New Roman" w:eastAsia="仿宋_GB2312" w:cs="Times New Roman"/>
          <w:b/>
          <w:kern w:val="0"/>
          <w:sz w:val="34"/>
          <w:szCs w:val="3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最低生活保障家庭报考人员可直接办理考务费免除业务，</w:t>
      </w:r>
      <w:r>
        <w:rPr>
          <w:rFonts w:hint="default" w:ascii="Times New Roman" w:hAnsi="Times New Roman" w:eastAsia="仿宋_GB2312" w:cs="Times New Roman"/>
          <w:b/>
          <w:kern w:val="0"/>
          <w:sz w:val="34"/>
          <w:szCs w:val="34"/>
          <w:lang w:val="en-US" w:eastAsia="zh-CN" w:bidi="ar-SA"/>
        </w:rPr>
        <w:t>通过审查后，将自动调整为已缴费状态。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最低生活保障家庭报考人员，在缴费期间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val="en-US" w:eastAsia="zh-CN" w:bidi="ar-SA"/>
        </w:rPr>
        <w:t>登录服务平台，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点击</w:t>
      </w:r>
      <w:r>
        <w:rPr>
          <w:rStyle w:val="8"/>
          <w:rFonts w:hint="default" w:ascii="Times New Roman" w:hAnsi="Times New Roman" w:eastAsia="仿宋_GB2312" w:cs="Times New Roman"/>
          <w:b w:val="0"/>
          <w:kern w:val="0"/>
          <w:sz w:val="34"/>
          <w:szCs w:val="34"/>
          <w:shd w:val="clear" w:color="auto" w:fill="FFFFFF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申请免除考务费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按钮进入申请免除考务费页面，选择“免除类型”为“最低生活保障家庭人员”，“证明材料”处上传本人最低生活保障证明。</w:t>
      </w:r>
    </w:p>
    <w:p w14:paraId="588E52E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建议考生通过网站办理免除，如通过小程序办理免除，报考人员可以把需要上传的证明材料发送至微信文件传输助手，然后点击小程序中的“上传材料”按钮，小程序自动跳转到微信页面，选择需要上传的材料确定即可（因pdf格式材料不支持在手机照片库中存储，所以需要先把材料上传至微信文件传输助手，再上传）。</w:t>
      </w:r>
    </w:p>
    <w:p w14:paraId="43406FC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（三）缴费异常处理</w:t>
      </w:r>
    </w:p>
    <w:p w14:paraId="10023B5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1．如遇到缴费页面异常或者无法跳转的情况，请更换其它浏览器再试。推荐使用360安全浏览器的极速模式，如依然无法解决，请更换电脑尝试。</w:t>
      </w:r>
    </w:p>
    <w:p w14:paraId="10E39F3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宋体" w:cs="Times New Roman"/>
          <w:bCs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  <w:t>2．如遇到缴费已扣款但服务平台内状态仍为“未缴费”，</w:t>
      </w:r>
    </w:p>
    <w:p w14:paraId="7976138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  <w:t>请进入“我的考试”页面查看状态更新。如状态仍为“未缴费”，请再次操作缴费，此时分为两种情况：（1）无法再次缴费，请耐心等待状态更新即可，缴费状态一般会在转天或缴费结束后更正；（2）可以再次缴费，请再次按系统提示完成缴费，操作成功后缴费状态应为“已缴费”。缴费成功后请确认银行扣款信息，如两笔缴费都已扣款，请及时拨打考务咨询电话。</w:t>
      </w:r>
    </w:p>
    <w:p w14:paraId="5D6D351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五、改报</w:t>
      </w:r>
    </w:p>
    <w:p w14:paraId="1EBA9E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报名缴费结束后，所报考职位不能开考的报考人员可进行网上改报。报考人员须按规定的时间进行改报并查询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eastAsia="zh-CN"/>
        </w:rPr>
        <w:t>审核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结果。通过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eastAsia="zh-CN"/>
        </w:rPr>
        <w:t>审核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的，不需要再次网上缴纳考务费，也不需要重新下载打印《选调生报名登记表》盖章上传。未进行改报或未通过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eastAsia="zh-CN"/>
        </w:rPr>
        <w:t>审核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的，已缴考试费用将退还。</w:t>
      </w:r>
    </w:p>
    <w:p w14:paraId="140CCCD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六、笔试</w:t>
      </w:r>
    </w:p>
    <w:p w14:paraId="63330A6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1．</w:t>
      </w:r>
      <w:r>
        <w:rPr>
          <w:rFonts w:hint="default" w:ascii="Times New Roman" w:hAnsi="Times New Roman" w:eastAsia="仿宋_GB2312" w:cs="Times New Roman"/>
          <w:sz w:val="34"/>
          <w:szCs w:val="34"/>
        </w:rPr>
        <w:t>只有通过综合审核并缴纳或免除考务费的报考人员，方可下载打印笔试准考证。报考人员可以通过服务平台或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highlight w:val="none"/>
        </w:rPr>
        <w:t>“天津公务员考试”小程序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打印笔试准考证。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通过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“天津公务员考试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highlight w:val="none"/>
        </w:rPr>
        <w:t>”小程序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打印笔试准考证的，选择报名的考试，点击“打印笔试准考证”按钮，选择右上角的分享或下载功能。</w:t>
      </w:r>
    </w:p>
    <w:p w14:paraId="264E771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2．报考人员应认真阅读</w:t>
      </w:r>
      <w:r>
        <w:rPr>
          <w:rFonts w:hint="default" w:ascii="Times New Roman" w:hAnsi="Times New Roman" w:eastAsia="仿宋_GB2312" w:cs="Times New Roman"/>
          <w:sz w:val="34"/>
          <w:szCs w:val="34"/>
        </w:rPr>
        <w:t>笔试准考证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上的考点名称、地址、考场号、座位号，仔细核对姓名、居民身份证号。如在打印中遇到问题或准考证内容有误，请及时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拨打考务咨询电话进行确认、修改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。</w:t>
      </w:r>
    </w:p>
    <w:p w14:paraId="6CD655A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3．报考人员参加笔试必须携带《笔试准考证》和居民身份证、学生证（卡）。若笔试准考证遗失，可重新下载打印。</w:t>
      </w:r>
    </w:p>
    <w:p w14:paraId="41D398B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4．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在查询笔试成绩阶段，报考人员可登录服务平台，在首页-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当前考试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中点击所要查询成绩的考试，进入考试后报考人员即可查询笔试成绩。也可以在首页界面，点击“成绩查询”按钮，进入后在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成绩查询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下拉框选择需要查询的考试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即可查询笔试成绩。</w:t>
      </w:r>
    </w:p>
    <w:p w14:paraId="29B4B88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七、面试</w:t>
      </w:r>
    </w:p>
    <w:p w14:paraId="2563E09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（一）面试资格确认</w:t>
      </w:r>
    </w:p>
    <w:p w14:paraId="4CEBC9C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  <w:t>报考人员面试前需登录服务平台进行面试资格确认，确认参加面试的点击“确认参加面试”，放弃面试的点击“自愿放弃面试”。报考人员通过网站不能直接放弃面试，需通过小程序进入已报名考试，点击“自愿放弃面试”按钮，进行实人认证后，方可放弃面试。</w:t>
      </w:r>
    </w:p>
    <w:p w14:paraId="15912D9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  <w:t>选调单位需要报考人员上传材料的，可以通过点击“上传材料”上传。使用小程序上传材料时，可以把需要上传的材料发送至微信文件传输助手，然后点击小程序中的“上传材料”按钮，小程序自动跳转到微信页面，选择需要上传的材料确定即可（因 pdf 格式材料不支持在手机照片库中存储，所以需要先把材料上传至微信文件传输助手，再上传）。</w:t>
      </w:r>
    </w:p>
    <w:p w14:paraId="7A29868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（二）打印面试准考证</w:t>
      </w:r>
    </w:p>
    <w:p w14:paraId="1A7A7A8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  <w:t xml:space="preserve">    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进入面试的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报考人员可以通过服务平台或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“天津公务员考试”小程序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打印面试准考证。报考人员持《面试准考证》和居民身份证、学生证（卡）参加面试，未按《面试准考证》规定时间参加的报考人员，视为自动放弃。</w:t>
      </w:r>
    </w:p>
    <w:p w14:paraId="16FC1C0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（三）查询总成绩</w:t>
      </w:r>
    </w:p>
    <w:p w14:paraId="22EF897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在查询面试成绩阶段，报考人员登录服务平台，在首页-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当前考试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中点击所要查询成绩的考试，进入考试后报考人员即可查询总成绩。也可以在首页界面，点击“成绩查询”按钮，进入后在成绩查询下拉框选择需要查询的考试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即可查询总成绩。</w:t>
      </w:r>
    </w:p>
    <w:p w14:paraId="3CE28418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topLinePunct w:val="0"/>
        <w:autoSpaceDE/>
        <w:autoSpaceDN/>
        <w:bidi w:val="0"/>
        <w:snapToGrid w:val="0"/>
        <w:spacing w:before="0" w:beforeAutospacing="0" w:after="0" w:afterAutospacing="0" w:line="588" w:lineRule="exact"/>
        <w:ind w:firstLine="683" w:firstLineChars="200"/>
        <w:textAlignment w:val="auto"/>
        <w:rPr>
          <w:rStyle w:val="8"/>
          <w:rFonts w:hint="default" w:ascii="Times New Roman" w:hAnsi="Times New Roman" w:eastAsia="仿宋_GB2312" w:cs="Times New Roman"/>
          <w:sz w:val="34"/>
          <w:szCs w:val="34"/>
        </w:rPr>
      </w:pPr>
      <w:r>
        <w:rPr>
          <w:rStyle w:val="8"/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报考人员务必及时登录服务平台，在规定时间内完成网上报名、查询网上资格审查结果、网上缴费、下载打印准考证等工作；应注意在招录期间合理设置手机短信拦截功能，保持手机号码不变、通讯畅通。</w:t>
      </w:r>
    </w:p>
    <w:p w14:paraId="255D2AB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48" w:firstLineChars="200"/>
        <w:textAlignment w:val="auto"/>
        <w:rPr>
          <w:rFonts w:hint="default" w:ascii="Times New Roman" w:hAnsi="Times New Roman" w:eastAsia="仿宋_GB2312" w:cs="Times New Roman"/>
          <w:bCs/>
          <w:color w:val="000000"/>
          <w:spacing w:val="-8"/>
          <w:kern w:val="0"/>
          <w:sz w:val="34"/>
          <w:szCs w:val="34"/>
        </w:rPr>
      </w:pPr>
    </w:p>
    <w:p w14:paraId="6C7C94A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textAlignment w:val="auto"/>
        <w:rPr>
          <w:rFonts w:hint="default" w:ascii="Times New Roman" w:hAnsi="Times New Roman" w:cs="Times New Roma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041" w:right="1559" w:bottom="1701" w:left="1559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7817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D7557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seocd4BAAC+AwAADgAAAGRycy9lMm9Eb2MueG1srVPNjtMwEL4j8Q6W&#10;7zTZroSqqOkKqBYhIUBa9gFcx2ks+U8zbpPyAPAGnLhw57n6HIydpAvLZQ9ckvHM+Jv5vhmvbwZr&#10;2FEBau9qfrUoOVNO+ka7fc3vP9++WHGGUbhGGO9UzU8K+c3m+bN1Hyq19J03jQJGIA6rPtS8izFU&#10;RYGyU1bgwgflKNh6sCLSEfZFA6IndGuKZVm+LHoPTQAvFSJ5t2OQT4jwFEDftlqqrZcHq1wcUUEZ&#10;EYkSdjog3+Ru21bJ+LFtUUVmak5MY/5SEbJ36Vts1qLagwidllML4iktPOJkhXZU9AK1FVGwA+h/&#10;oKyW4NG3cSG9LUYiWRFicVU+0uauE0FlLiQ1hovo+P9g5YfjJ2C6qfk1Z05YGvj5+7fzj1/nn1/Z&#10;dZKnD1hR1l2gvDi89gMtzexHcibWQws2/YkPoziJe7qIq4bIZLq0Wq5WJYUkxeYD4RcP1wNgfKu8&#10;ZcmoOdD0sqji+B7jmDqnpGrO32pj8gSN+8tBmMlTpN7HHpMVh90wEdr55kR86BlQnc7DF856WoKa&#10;O9p5zsw7RxqnfZkNmI3dbAgn6WLNI2ej+SaOe3UIoPdd3rTUFIZXh0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Gx6hx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BD7557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2CF6AA">
                          <w:pPr>
                            <w:rPr>
                              <w:rFonts w:hint="default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12CF6AA">
                    <w:pPr>
                      <w:rPr>
                        <w:rFonts w:hint="default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35CA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B0AFA4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B0AFA4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C006B">
    <w:pPr>
      <w:pStyle w:val="4"/>
    </w:pPr>
  </w:p>
  <w:p w14:paraId="60C9C0F2">
    <w:pPr>
      <w:pStyle w:val="4"/>
      <w:rPr>
        <w:rFonts w:hint="default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9EE92">
    <w:pPr>
      <w:pStyle w:val="4"/>
      <w:rPr>
        <w:rFonts w:hint="default" w:ascii="Times New Roman" w:hAnsi="Times New Roman" w:eastAsia="黑体" w:cs="Times New Roman"/>
        <w:sz w:val="34"/>
        <w:szCs w:val="34"/>
        <w:lang w:eastAsia="zh-CN"/>
      </w:rPr>
    </w:pPr>
  </w:p>
  <w:p w14:paraId="35DDFC96">
    <w:pPr>
      <w:pStyle w:val="4"/>
      <w:rPr>
        <w:rFonts w:hint="default" w:ascii="Times New Roman" w:hAnsi="Times New Roman" w:eastAsia="黑体" w:cs="Times New Roman"/>
        <w:sz w:val="34"/>
        <w:szCs w:val="34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E793D"/>
    <w:rsid w:val="000F56A5"/>
    <w:rsid w:val="002D1D8E"/>
    <w:rsid w:val="00360391"/>
    <w:rsid w:val="0041560C"/>
    <w:rsid w:val="00593AD7"/>
    <w:rsid w:val="00630692"/>
    <w:rsid w:val="00643EF1"/>
    <w:rsid w:val="00724861"/>
    <w:rsid w:val="007278AD"/>
    <w:rsid w:val="00A5192C"/>
    <w:rsid w:val="00BB0C35"/>
    <w:rsid w:val="00BD3C57"/>
    <w:rsid w:val="00C048AE"/>
    <w:rsid w:val="00C3015C"/>
    <w:rsid w:val="00C327CC"/>
    <w:rsid w:val="00C523AB"/>
    <w:rsid w:val="00CF1302"/>
    <w:rsid w:val="00CF4F65"/>
    <w:rsid w:val="00E13B6C"/>
    <w:rsid w:val="00ED0ABB"/>
    <w:rsid w:val="00F35C25"/>
    <w:rsid w:val="00F70CC4"/>
    <w:rsid w:val="00F84FB3"/>
    <w:rsid w:val="029129B3"/>
    <w:rsid w:val="09137F54"/>
    <w:rsid w:val="0DC45CC1"/>
    <w:rsid w:val="0DEF3E0F"/>
    <w:rsid w:val="0FEFC369"/>
    <w:rsid w:val="15FB4801"/>
    <w:rsid w:val="17EE3B45"/>
    <w:rsid w:val="17FB9295"/>
    <w:rsid w:val="19B334D1"/>
    <w:rsid w:val="1E7F17E7"/>
    <w:rsid w:val="1FFED16E"/>
    <w:rsid w:val="246F1AC2"/>
    <w:rsid w:val="2D0D68B9"/>
    <w:rsid w:val="2FA22884"/>
    <w:rsid w:val="33C163BE"/>
    <w:rsid w:val="3CDDF9D8"/>
    <w:rsid w:val="3DFB4FF3"/>
    <w:rsid w:val="3E5DD789"/>
    <w:rsid w:val="3EFB8206"/>
    <w:rsid w:val="3F5F1BC0"/>
    <w:rsid w:val="3FFBB8D6"/>
    <w:rsid w:val="436A46D2"/>
    <w:rsid w:val="47C76F29"/>
    <w:rsid w:val="49CF8611"/>
    <w:rsid w:val="4A4D1AB3"/>
    <w:rsid w:val="4CEC4958"/>
    <w:rsid w:val="57EB29CD"/>
    <w:rsid w:val="57F70D68"/>
    <w:rsid w:val="5BBB84DD"/>
    <w:rsid w:val="5EAB1124"/>
    <w:rsid w:val="5F9F056C"/>
    <w:rsid w:val="677F9BF1"/>
    <w:rsid w:val="67EDC6CB"/>
    <w:rsid w:val="67FAA614"/>
    <w:rsid w:val="6BF3ADAC"/>
    <w:rsid w:val="6D4C706E"/>
    <w:rsid w:val="72DA0F05"/>
    <w:rsid w:val="75B61044"/>
    <w:rsid w:val="76A6E97A"/>
    <w:rsid w:val="77F74CC9"/>
    <w:rsid w:val="77FFE315"/>
    <w:rsid w:val="78EDF792"/>
    <w:rsid w:val="7B6C0069"/>
    <w:rsid w:val="7B9F1184"/>
    <w:rsid w:val="7D7B3916"/>
    <w:rsid w:val="7DFBB3D1"/>
    <w:rsid w:val="7E8D5BFE"/>
    <w:rsid w:val="7E962138"/>
    <w:rsid w:val="7EF767AD"/>
    <w:rsid w:val="7EF78311"/>
    <w:rsid w:val="7FE5F73A"/>
    <w:rsid w:val="7FF37432"/>
    <w:rsid w:val="7FF6A099"/>
    <w:rsid w:val="A7F567FB"/>
    <w:rsid w:val="AFDC8677"/>
    <w:rsid w:val="BF6B3247"/>
    <w:rsid w:val="BF77FCC6"/>
    <w:rsid w:val="BF7F64C4"/>
    <w:rsid w:val="BFCFE2B7"/>
    <w:rsid w:val="BFEDC14A"/>
    <w:rsid w:val="BFFCEFEF"/>
    <w:rsid w:val="D5FFFFA5"/>
    <w:rsid w:val="D73D6BD3"/>
    <w:rsid w:val="D7CCC55A"/>
    <w:rsid w:val="D7FE538A"/>
    <w:rsid w:val="DBFB7B88"/>
    <w:rsid w:val="DFBF375E"/>
    <w:rsid w:val="DFFDA91C"/>
    <w:rsid w:val="DFFF8A06"/>
    <w:rsid w:val="E3DCC4BF"/>
    <w:rsid w:val="E47D97DC"/>
    <w:rsid w:val="E4F6848F"/>
    <w:rsid w:val="EC4DE974"/>
    <w:rsid w:val="F4BFFC2F"/>
    <w:rsid w:val="F6B9DA5C"/>
    <w:rsid w:val="F6F145CF"/>
    <w:rsid w:val="F6FFA65F"/>
    <w:rsid w:val="F77FAFFF"/>
    <w:rsid w:val="FBED03DB"/>
    <w:rsid w:val="FBFBA344"/>
    <w:rsid w:val="FD5BEEC4"/>
    <w:rsid w:val="FD77557E"/>
    <w:rsid w:val="FEF7E0FC"/>
    <w:rsid w:val="FF79782D"/>
    <w:rsid w:val="FF9F4E25"/>
    <w:rsid w:val="FFEF9F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672</Words>
  <Characters>739</Characters>
  <Lines>27</Lines>
  <Paragraphs>7</Paragraphs>
  <TotalTime>12</TotalTime>
  <ScaleCrop>false</ScaleCrop>
  <LinksUpToDate>false</LinksUpToDate>
  <CharactersWithSpaces>743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2014-11-06T12:08:00Z</dcterms:created>
  <dc:creator>Administrator</dc:creator>
  <cp:lastModifiedBy>云</cp:lastModifiedBy>
  <cp:lastPrinted>2025-10-28T19:48:00Z</cp:lastPrinted>
  <dcterms:modified xsi:type="dcterms:W3CDTF">2026-11-03T00:50:50Z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E3161C2D37C86D0E62E22A67BF6C7E84_33</vt:lpwstr>
  </property>
  <property fmtid="{D5CDD505-2E9C-101B-9397-08002B2CF9AE}" pid="4" name="KSOTemplateDocerSaveRecord">
    <vt:lpwstr>eyJoZGlkIjoiODJkNTE5Y2U1ZmY0YTg2NzU0NDFmNWE1N2Q4M2RlNjgiLCJ1c2VySWQiOiI0Mzk5MDc3MDIifQ==</vt:lpwstr>
  </property>
</Properties>
</file>